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C0620" w14:textId="49C84169" w:rsidR="00D93866" w:rsidRDefault="001004D5" w:rsidP="007C0802">
      <w:pPr>
        <w:jc w:val="center"/>
        <w:rPr>
          <w:rFonts w:ascii="Aptos Display" w:hAnsi="Aptos Display"/>
          <w:b/>
          <w:color w:val="FF0000"/>
          <w:sz w:val="44"/>
          <w:szCs w:val="44"/>
        </w:rPr>
      </w:pPr>
      <w:r>
        <w:rPr>
          <w:noProof/>
        </w:rPr>
        <w:drawing>
          <wp:anchor distT="0" distB="0" distL="114300" distR="114300" simplePos="0" relativeHeight="251659264" behindDoc="1" locked="0" layoutInCell="1" allowOverlap="1" wp14:anchorId="22E90343" wp14:editId="72D4E334">
            <wp:simplePos x="0" y="0"/>
            <wp:positionH relativeFrom="column">
              <wp:posOffset>361950</wp:posOffset>
            </wp:positionH>
            <wp:positionV relativeFrom="page">
              <wp:posOffset>724535</wp:posOffset>
            </wp:positionV>
            <wp:extent cx="866775" cy="649605"/>
            <wp:effectExtent l="0" t="0" r="9525" b="0"/>
            <wp:wrapNone/>
            <wp:docPr id="1223267384" name="Picture 1" descr="A logo with a yellow ribbon and a ea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267384" name="Picture 1" descr="A logo with a yellow ribbon and a eagl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866775" cy="649605"/>
                    </a:xfrm>
                    <a:prstGeom prst="rect">
                      <a:avLst/>
                    </a:prstGeom>
                  </pic:spPr>
                </pic:pic>
              </a:graphicData>
            </a:graphic>
          </wp:anchor>
        </w:drawing>
      </w:r>
    </w:p>
    <w:p w14:paraId="735A724A" w14:textId="594BBE16" w:rsidR="007C0802" w:rsidRPr="00FC4D85" w:rsidRDefault="007C0802" w:rsidP="007C0802">
      <w:pPr>
        <w:jc w:val="center"/>
        <w:rPr>
          <w:rFonts w:ascii="Aptos Display" w:hAnsi="Aptos Display"/>
          <w:b/>
          <w:color w:val="FF0000"/>
          <w:sz w:val="44"/>
          <w:szCs w:val="44"/>
        </w:rPr>
      </w:pPr>
      <w:r w:rsidRPr="00FC4D85">
        <w:rPr>
          <w:rFonts w:ascii="Aptos Display" w:hAnsi="Aptos Display"/>
          <w:b/>
          <w:color w:val="FF0000"/>
          <w:sz w:val="44"/>
          <w:szCs w:val="44"/>
        </w:rPr>
        <w:t>CMP Local Chapter #24952</w:t>
      </w:r>
    </w:p>
    <w:p w14:paraId="6FDF8581" w14:textId="3C2C51FD" w:rsidR="007C0802" w:rsidRPr="00FC4D85" w:rsidRDefault="007C0802" w:rsidP="007C0802">
      <w:pPr>
        <w:jc w:val="center"/>
        <w:rPr>
          <w:rFonts w:ascii="Aptos Display" w:hAnsi="Aptos Display"/>
          <w:b/>
          <w:color w:val="FF0000"/>
          <w:sz w:val="44"/>
          <w:szCs w:val="44"/>
        </w:rPr>
      </w:pPr>
      <w:r w:rsidRPr="00FC4D85">
        <w:rPr>
          <w:rFonts w:ascii="Aptos Display" w:hAnsi="Aptos Display"/>
          <w:b/>
          <w:color w:val="FF0000"/>
          <w:sz w:val="44"/>
          <w:szCs w:val="44"/>
        </w:rPr>
        <w:t>Rifle Ladder</w:t>
      </w:r>
      <w:r>
        <w:rPr>
          <w:rFonts w:ascii="Aptos Display" w:hAnsi="Aptos Display"/>
          <w:b/>
          <w:color w:val="FF0000"/>
          <w:sz w:val="44"/>
          <w:szCs w:val="44"/>
        </w:rPr>
        <w:t xml:space="preserve"> – </w:t>
      </w:r>
      <w:r w:rsidR="00D93866">
        <w:rPr>
          <w:rFonts w:ascii="Aptos Display" w:hAnsi="Aptos Display"/>
          <w:b/>
          <w:color w:val="FF0000"/>
          <w:sz w:val="44"/>
          <w:szCs w:val="44"/>
        </w:rPr>
        <w:t>2025-2026</w:t>
      </w:r>
    </w:p>
    <w:p w14:paraId="24035E64" w14:textId="77777777" w:rsidR="00D93866" w:rsidRDefault="00D93866" w:rsidP="007C0802">
      <w:pPr>
        <w:rPr>
          <w:bCs/>
          <w:shd w:val="clear" w:color="auto" w:fill="FFFFFF"/>
        </w:rPr>
      </w:pPr>
    </w:p>
    <w:p w14:paraId="460D994C" w14:textId="56AC1DE2" w:rsidR="0097399A" w:rsidRDefault="007C0802" w:rsidP="007C0802">
      <w:pPr>
        <w:rPr>
          <w:bCs/>
          <w:shd w:val="clear" w:color="auto" w:fill="FFFFFF"/>
        </w:rPr>
      </w:pPr>
      <w:r w:rsidRPr="00FC4D85">
        <w:rPr>
          <w:bCs/>
          <w:shd w:val="clear" w:color="auto" w:fill="FFFFFF"/>
        </w:rPr>
        <w:t xml:space="preserve">The goal </w:t>
      </w:r>
      <w:r w:rsidR="0097399A">
        <w:rPr>
          <w:bCs/>
          <w:shd w:val="clear" w:color="auto" w:fill="FFFFFF"/>
        </w:rPr>
        <w:t xml:space="preserve">OF THIS Rifle Ladder </w:t>
      </w:r>
      <w:r w:rsidRPr="00FC4D85">
        <w:rPr>
          <w:bCs/>
          <w:shd w:val="clear" w:color="auto" w:fill="FFFFFF"/>
        </w:rPr>
        <w:t>is for improvement</w:t>
      </w:r>
      <w:r w:rsidR="0097399A">
        <w:rPr>
          <w:bCs/>
          <w:shd w:val="clear" w:color="auto" w:fill="FFFFFF"/>
        </w:rPr>
        <w:t xml:space="preserve"> and</w:t>
      </w:r>
      <w:r>
        <w:rPr>
          <w:bCs/>
          <w:shd w:val="clear" w:color="auto" w:fill="FFFFFF"/>
        </w:rPr>
        <w:t xml:space="preserve"> </w:t>
      </w:r>
      <w:r w:rsidRPr="00FC4D85">
        <w:rPr>
          <w:bCs/>
          <w:shd w:val="clear" w:color="auto" w:fill="FFFFFF"/>
        </w:rPr>
        <w:t>community (social activity with other shooters)</w:t>
      </w:r>
      <w:r w:rsidR="0097399A">
        <w:rPr>
          <w:bCs/>
          <w:shd w:val="clear" w:color="auto" w:fill="FFFFFF"/>
        </w:rPr>
        <w:t xml:space="preserve">. </w:t>
      </w:r>
    </w:p>
    <w:p w14:paraId="56484C83" w14:textId="7259BE0E" w:rsidR="007C0802" w:rsidRDefault="0097399A" w:rsidP="007C0802">
      <w:pPr>
        <w:rPr>
          <w:bCs/>
          <w:shd w:val="clear" w:color="auto" w:fill="FFFFFF"/>
        </w:rPr>
      </w:pPr>
      <w:r>
        <w:rPr>
          <w:bCs/>
          <w:shd w:val="clear" w:color="auto" w:fill="FFFFFF"/>
        </w:rPr>
        <w:t xml:space="preserve">This type of competition </w:t>
      </w:r>
      <w:r w:rsidR="007C0802">
        <w:rPr>
          <w:bCs/>
          <w:shd w:val="clear" w:color="auto" w:fill="FFFFFF"/>
        </w:rPr>
        <w:t xml:space="preserve">has </w:t>
      </w:r>
      <w:r w:rsidR="007C0802" w:rsidRPr="00FC4D85">
        <w:rPr>
          <w:bCs/>
          <w:shd w:val="clear" w:color="auto" w:fill="FFFFFF"/>
        </w:rPr>
        <w:t>many benefits that can be enjoyed by all levels of shooters. Th</w:t>
      </w:r>
      <w:r w:rsidR="007C0802">
        <w:rPr>
          <w:bCs/>
          <w:shd w:val="clear" w:color="auto" w:fill="FFFFFF"/>
        </w:rPr>
        <w:t>e</w:t>
      </w:r>
      <w:r w:rsidR="007C0802" w:rsidRPr="00FC4D85">
        <w:rPr>
          <w:bCs/>
          <w:shd w:val="clear" w:color="auto" w:fill="FFFFFF"/>
        </w:rPr>
        <w:t xml:space="preserve"> ladder</w:t>
      </w:r>
      <w:r w:rsidR="007C0802">
        <w:rPr>
          <w:bCs/>
          <w:shd w:val="clear" w:color="auto" w:fill="FFFFFF"/>
        </w:rPr>
        <w:t xml:space="preserve"> is </w:t>
      </w:r>
      <w:r w:rsidR="007C0802" w:rsidRPr="00FC4D85">
        <w:rPr>
          <w:bCs/>
          <w:shd w:val="clear" w:color="auto" w:fill="FFFFFF"/>
        </w:rPr>
        <w:t>sponsored by th</w:t>
      </w:r>
      <w:r w:rsidR="007C0802">
        <w:rPr>
          <w:bCs/>
          <w:shd w:val="clear" w:color="auto" w:fill="FFFFFF"/>
        </w:rPr>
        <w:t>e</w:t>
      </w:r>
      <w:r w:rsidR="007C0802" w:rsidRPr="00FC4D85">
        <w:rPr>
          <w:bCs/>
          <w:shd w:val="clear" w:color="auto" w:fill="FFFFFF"/>
        </w:rPr>
        <w:t xml:space="preserve"> local CMP </w:t>
      </w:r>
      <w:r w:rsidR="007C0802">
        <w:rPr>
          <w:bCs/>
          <w:shd w:val="clear" w:color="auto" w:fill="FFFFFF"/>
        </w:rPr>
        <w:t>24952</w:t>
      </w:r>
      <w:r w:rsidR="007C0802" w:rsidRPr="00FC4D85">
        <w:rPr>
          <w:bCs/>
          <w:shd w:val="clear" w:color="auto" w:fill="FFFFFF"/>
        </w:rPr>
        <w:t>.</w:t>
      </w:r>
    </w:p>
    <w:p w14:paraId="5293DEDD" w14:textId="77777777" w:rsidR="007C0802" w:rsidRDefault="007C0802" w:rsidP="007C0802">
      <w:pPr>
        <w:rPr>
          <w:bCs/>
          <w:shd w:val="clear" w:color="auto" w:fill="FFFFFF"/>
        </w:rPr>
      </w:pPr>
    </w:p>
    <w:p w14:paraId="1C701899" w14:textId="1EA1CE4B" w:rsidR="007C0802" w:rsidRDefault="007C0802" w:rsidP="007C0802">
      <w:pPr>
        <w:rPr>
          <w:bCs/>
          <w:shd w:val="clear" w:color="auto" w:fill="FFFFFF"/>
        </w:rPr>
      </w:pPr>
      <w:r>
        <w:rPr>
          <w:bCs/>
          <w:shd w:val="clear" w:color="auto" w:fill="FFFFFF"/>
        </w:rPr>
        <w:t xml:space="preserve">Scenario: </w:t>
      </w:r>
      <w:r w:rsidRPr="00FC4D85">
        <w:rPr>
          <w:b/>
          <w:bCs/>
          <w:shd w:val="clear" w:color="auto" w:fill="FFFFFF"/>
        </w:rPr>
        <w:t>Ladder</w:t>
      </w:r>
      <w:r w:rsidRPr="00FC4D85">
        <w:rPr>
          <w:bCs/>
          <w:shd w:val="clear" w:color="auto" w:fill="FFFFFF"/>
        </w:rPr>
        <w:t> </w:t>
      </w:r>
      <w:r>
        <w:rPr>
          <w:bCs/>
          <w:shd w:val="clear" w:color="auto" w:fill="FFFFFF"/>
        </w:rPr>
        <w:t>members</w:t>
      </w:r>
      <w:r w:rsidRPr="00FC4D85">
        <w:rPr>
          <w:bCs/>
          <w:shd w:val="clear" w:color="auto" w:fill="FFFFFF"/>
        </w:rPr>
        <w:t xml:space="preserve"> try to </w:t>
      </w:r>
      <w:r w:rsidRPr="00FC4D85">
        <w:rPr>
          <w:b/>
          <w:bCs/>
          <w:shd w:val="clear" w:color="auto" w:fill="FFFFFF"/>
        </w:rPr>
        <w:t>work</w:t>
      </w:r>
      <w:r w:rsidRPr="00FC4D85">
        <w:rPr>
          <w:bCs/>
          <w:shd w:val="clear" w:color="auto" w:fill="FFFFFF"/>
        </w:rPr>
        <w:t> their way up the ladder throughout the season by scoring accurately against other </w:t>
      </w:r>
      <w:r w:rsidRPr="00FC4D85">
        <w:rPr>
          <w:b/>
          <w:bCs/>
          <w:shd w:val="clear" w:color="auto" w:fill="FFFFFF"/>
        </w:rPr>
        <w:t>ladder</w:t>
      </w:r>
      <w:r w:rsidRPr="00FC4D85">
        <w:rPr>
          <w:bCs/>
          <w:shd w:val="clear" w:color="auto" w:fill="FFFFFF"/>
        </w:rPr>
        <w:t> </w:t>
      </w:r>
      <w:r>
        <w:rPr>
          <w:bCs/>
          <w:shd w:val="clear" w:color="auto" w:fill="FFFFFF"/>
        </w:rPr>
        <w:t>members</w:t>
      </w:r>
      <w:r w:rsidRPr="00FC4D85">
        <w:rPr>
          <w:bCs/>
          <w:shd w:val="clear" w:color="auto" w:fill="FFFFFF"/>
        </w:rPr>
        <w:t xml:space="preserve">. </w:t>
      </w:r>
      <w:proofErr w:type="gramStart"/>
      <w:r w:rsidR="00400D61" w:rsidRPr="00FC4D85">
        <w:rPr>
          <w:bCs/>
          <w:shd w:val="clear" w:color="auto" w:fill="FFFFFF"/>
        </w:rPr>
        <w:t>Season</w:t>
      </w:r>
      <w:proofErr w:type="gramEnd"/>
      <w:r w:rsidR="00400D61">
        <w:rPr>
          <w:bCs/>
          <w:shd w:val="clear" w:color="auto" w:fill="FFFFFF"/>
        </w:rPr>
        <w:t xml:space="preserve"> </w:t>
      </w:r>
      <w:r w:rsidR="00400D61" w:rsidRPr="00FC4D85">
        <w:rPr>
          <w:bCs/>
          <w:shd w:val="clear" w:color="auto" w:fill="FFFFFF"/>
        </w:rPr>
        <w:t>will</w:t>
      </w:r>
      <w:r w:rsidRPr="00FC4D85">
        <w:rPr>
          <w:bCs/>
          <w:shd w:val="clear" w:color="auto" w:fill="FFFFFF"/>
        </w:rPr>
        <w:t xml:space="preserve"> last t</w:t>
      </w:r>
      <w:r w:rsidR="00400D61">
        <w:rPr>
          <w:bCs/>
          <w:shd w:val="clear" w:color="auto" w:fill="FFFFFF"/>
        </w:rPr>
        <w:t>hree</w:t>
      </w:r>
      <w:r w:rsidRPr="00FC4D85">
        <w:rPr>
          <w:bCs/>
          <w:shd w:val="clear" w:color="auto" w:fill="FFFFFF"/>
        </w:rPr>
        <w:t xml:space="preserve"> (</w:t>
      </w:r>
      <w:r w:rsidR="00400D61">
        <w:rPr>
          <w:bCs/>
          <w:shd w:val="clear" w:color="auto" w:fill="FFFFFF"/>
        </w:rPr>
        <w:t>3</w:t>
      </w:r>
      <w:r w:rsidRPr="00FC4D85">
        <w:rPr>
          <w:bCs/>
          <w:shd w:val="clear" w:color="auto" w:fill="FFFFFF"/>
        </w:rPr>
        <w:t xml:space="preserve">) months. </w:t>
      </w:r>
      <w:r w:rsidR="004E76BA" w:rsidRPr="00FC4D85">
        <w:rPr>
          <w:bCs/>
          <w:shd w:val="clear" w:color="auto" w:fill="FFFFFF"/>
        </w:rPr>
        <w:t xml:space="preserve">Competitors will supply their own ammunition and </w:t>
      </w:r>
      <w:r w:rsidR="00400D61">
        <w:rPr>
          <w:bCs/>
          <w:shd w:val="clear" w:color="auto" w:fill="FFFFFF"/>
        </w:rPr>
        <w:t xml:space="preserve">the </w:t>
      </w:r>
      <w:r w:rsidR="004E76BA" w:rsidRPr="00FC4D85">
        <w:rPr>
          <w:bCs/>
          <w:shd w:val="clear" w:color="auto" w:fill="FFFFFF"/>
        </w:rPr>
        <w:t>required targets from the online website link.</w:t>
      </w:r>
      <w:r w:rsidR="004E76BA">
        <w:rPr>
          <w:bCs/>
          <w:shd w:val="clear" w:color="auto" w:fill="FFFFFF"/>
        </w:rPr>
        <w:t xml:space="preserve"> </w:t>
      </w:r>
      <w:r w:rsidR="004E76BA" w:rsidRPr="00FC4D85">
        <w:rPr>
          <w:bCs/>
          <w:shd w:val="clear" w:color="auto" w:fill="FFFFFF"/>
        </w:rPr>
        <w:t xml:space="preserve">Each </w:t>
      </w:r>
      <w:r w:rsidR="004E76BA">
        <w:rPr>
          <w:bCs/>
          <w:shd w:val="clear" w:color="auto" w:fill="FFFFFF"/>
        </w:rPr>
        <w:t xml:space="preserve">rifle </w:t>
      </w:r>
      <w:r w:rsidR="004E76BA" w:rsidRPr="00FC4D85">
        <w:rPr>
          <w:bCs/>
          <w:shd w:val="clear" w:color="auto" w:fill="FFFFFF"/>
        </w:rPr>
        <w:t xml:space="preserve">classification ladder </w:t>
      </w:r>
      <w:r w:rsidR="004E76BA">
        <w:rPr>
          <w:bCs/>
          <w:shd w:val="clear" w:color="auto" w:fill="FFFFFF"/>
        </w:rPr>
        <w:t xml:space="preserve">and </w:t>
      </w:r>
      <w:r w:rsidR="004E76BA">
        <w:rPr>
          <w:b/>
          <w:shd w:val="clear" w:color="auto" w:fill="FFFFFF"/>
        </w:rPr>
        <w:t>r</w:t>
      </w:r>
      <w:r w:rsidR="004E76BA" w:rsidRPr="00256AC7">
        <w:rPr>
          <w:b/>
          <w:shd w:val="clear" w:color="auto" w:fill="FFFFFF"/>
        </w:rPr>
        <w:t xml:space="preserve">equired minimum of </w:t>
      </w:r>
      <w:r w:rsidR="00400D61">
        <w:rPr>
          <w:b/>
          <w:shd w:val="clear" w:color="auto" w:fill="FFFFFF"/>
        </w:rPr>
        <w:t xml:space="preserve">three (3) </w:t>
      </w:r>
      <w:r w:rsidR="004E76BA" w:rsidRPr="00256AC7">
        <w:rPr>
          <w:b/>
          <w:shd w:val="clear" w:color="auto" w:fill="FFFFFF"/>
        </w:rPr>
        <w:t>individuals for each of the classification ladders each season</w:t>
      </w:r>
      <w:r w:rsidR="004E76BA">
        <w:rPr>
          <w:bCs/>
          <w:shd w:val="clear" w:color="auto" w:fill="FFFFFF"/>
        </w:rPr>
        <w:t xml:space="preserve"> </w:t>
      </w:r>
      <w:r w:rsidR="004E76BA" w:rsidRPr="00FC4D85">
        <w:rPr>
          <w:bCs/>
          <w:shd w:val="clear" w:color="auto" w:fill="FFFFFF"/>
        </w:rPr>
        <w:t>is listed below.</w:t>
      </w:r>
    </w:p>
    <w:p w14:paraId="136C72B0" w14:textId="77777777" w:rsidR="007C0802" w:rsidRDefault="007C0802" w:rsidP="007C0802">
      <w:pPr>
        <w:rPr>
          <w:bCs/>
          <w:shd w:val="clear" w:color="auto" w:fill="FFFFFF"/>
        </w:rPr>
      </w:pPr>
    </w:p>
    <w:p w14:paraId="427879E4" w14:textId="34D4F64B" w:rsidR="007C0802" w:rsidRDefault="007C0802" w:rsidP="007C0802">
      <w:pPr>
        <w:rPr>
          <w:bCs/>
          <w:shd w:val="clear" w:color="auto" w:fill="FFFFFF"/>
        </w:rPr>
      </w:pPr>
      <w:r w:rsidRPr="00FC4D85">
        <w:rPr>
          <w:bCs/>
          <w:shd w:val="clear" w:color="auto" w:fill="FFFFFF"/>
        </w:rPr>
        <w:t>A cash award is present at the end of each session. Minimum of f</w:t>
      </w:r>
      <w:r w:rsidR="0097399A">
        <w:rPr>
          <w:bCs/>
          <w:shd w:val="clear" w:color="auto" w:fill="FFFFFF"/>
        </w:rPr>
        <w:t>orty</w:t>
      </w:r>
      <w:r w:rsidRPr="00FC4D85">
        <w:rPr>
          <w:bCs/>
          <w:shd w:val="clear" w:color="auto" w:fill="FFFFFF"/>
        </w:rPr>
        <w:t xml:space="preserve"> dollars ($</w:t>
      </w:r>
      <w:r w:rsidR="0097399A">
        <w:rPr>
          <w:bCs/>
          <w:shd w:val="clear" w:color="auto" w:fill="FFFFFF"/>
        </w:rPr>
        <w:t>4</w:t>
      </w:r>
      <w:r w:rsidRPr="00FC4D85">
        <w:rPr>
          <w:bCs/>
          <w:shd w:val="clear" w:color="auto" w:fill="FFFFFF"/>
        </w:rPr>
        <w:t xml:space="preserve">0.00). </w:t>
      </w:r>
      <w:r w:rsidR="004C7C96">
        <w:rPr>
          <w:bCs/>
          <w:shd w:val="clear" w:color="auto" w:fill="FFFFFF"/>
        </w:rPr>
        <w:t xml:space="preserve">There is the option </w:t>
      </w:r>
      <w:r w:rsidR="00400D61">
        <w:rPr>
          <w:bCs/>
          <w:shd w:val="clear" w:color="auto" w:fill="FFFFFF"/>
        </w:rPr>
        <w:t>of</w:t>
      </w:r>
      <w:r w:rsidR="004C7C96">
        <w:rPr>
          <w:bCs/>
          <w:shd w:val="clear" w:color="auto" w:fill="FFFFFF"/>
        </w:rPr>
        <w:t xml:space="preserve"> more prizes when the category gets at least two more competitors above the current number of competitors.</w:t>
      </w:r>
    </w:p>
    <w:p w14:paraId="26B2D1B1" w14:textId="77777777" w:rsidR="00C02AA9" w:rsidRDefault="00C02AA9" w:rsidP="007C0802">
      <w:pPr>
        <w:rPr>
          <w:bCs/>
          <w:shd w:val="clear" w:color="auto" w:fill="FFFFFF"/>
        </w:rPr>
      </w:pPr>
    </w:p>
    <w:tbl>
      <w:tblPr>
        <w:tblW w:w="9752" w:type="dxa"/>
        <w:tblLook w:val="04A0" w:firstRow="1" w:lastRow="0" w:firstColumn="1" w:lastColumn="0" w:noHBand="0" w:noVBand="1"/>
      </w:tblPr>
      <w:tblGrid>
        <w:gridCol w:w="3480"/>
        <w:gridCol w:w="915"/>
        <w:gridCol w:w="1718"/>
        <w:gridCol w:w="2140"/>
        <w:gridCol w:w="1760"/>
      </w:tblGrid>
      <w:tr w:rsidR="001004D5" w:rsidRPr="001004D5" w14:paraId="5F45C0D5" w14:textId="77777777" w:rsidTr="001004D5">
        <w:trPr>
          <w:trHeight w:val="525"/>
        </w:trPr>
        <w:tc>
          <w:tcPr>
            <w:tcW w:w="3480" w:type="dxa"/>
            <w:tcBorders>
              <w:top w:val="nil"/>
              <w:left w:val="nil"/>
              <w:bottom w:val="nil"/>
              <w:right w:val="nil"/>
            </w:tcBorders>
            <w:shd w:val="clear" w:color="auto" w:fill="auto"/>
            <w:noWrap/>
            <w:vAlign w:val="bottom"/>
            <w:hideMark/>
          </w:tcPr>
          <w:p w14:paraId="428D2FCC" w14:textId="77777777" w:rsidR="001004D5" w:rsidRPr="001004D5" w:rsidRDefault="001004D5" w:rsidP="001004D5">
            <w:pPr>
              <w:spacing w:line="240" w:lineRule="auto"/>
              <w:rPr>
                <w:rFonts w:ascii="Times New Roman" w:hAnsi="Times New Roman" w:cs="Times New Roman"/>
                <w:color w:val="auto"/>
                <w:kern w:val="0"/>
                <w:szCs w:val="20"/>
              </w:rPr>
            </w:pPr>
          </w:p>
        </w:tc>
        <w:tc>
          <w:tcPr>
            <w:tcW w:w="840" w:type="dxa"/>
            <w:tcBorders>
              <w:top w:val="nil"/>
              <w:left w:val="nil"/>
              <w:bottom w:val="nil"/>
              <w:right w:val="nil"/>
            </w:tcBorders>
            <w:shd w:val="clear" w:color="auto" w:fill="auto"/>
            <w:noWrap/>
            <w:vAlign w:val="bottom"/>
            <w:hideMark/>
          </w:tcPr>
          <w:p w14:paraId="3D6F8398" w14:textId="77777777" w:rsidR="001004D5" w:rsidRPr="001004D5" w:rsidRDefault="001004D5" w:rsidP="001004D5">
            <w:pPr>
              <w:spacing w:line="240" w:lineRule="auto"/>
              <w:rPr>
                <w:rFonts w:ascii="Times New Roman" w:hAnsi="Times New Roman" w:cs="Times New Roman"/>
                <w:color w:val="auto"/>
                <w:kern w:val="0"/>
                <w:sz w:val="20"/>
                <w:szCs w:val="20"/>
              </w:rPr>
            </w:pPr>
          </w:p>
        </w:tc>
        <w:tc>
          <w:tcPr>
            <w:tcW w:w="1532" w:type="dxa"/>
            <w:tcBorders>
              <w:top w:val="nil"/>
              <w:left w:val="nil"/>
              <w:bottom w:val="nil"/>
              <w:right w:val="nil"/>
            </w:tcBorders>
            <w:shd w:val="clear" w:color="auto" w:fill="auto"/>
            <w:noWrap/>
            <w:vAlign w:val="bottom"/>
            <w:hideMark/>
          </w:tcPr>
          <w:p w14:paraId="7A1839EE" w14:textId="77777777" w:rsidR="001004D5" w:rsidRPr="001004D5" w:rsidRDefault="001004D5" w:rsidP="001004D5">
            <w:pPr>
              <w:spacing w:line="240" w:lineRule="auto"/>
              <w:jc w:val="center"/>
              <w:rPr>
                <w:rFonts w:cs="Times New Roman"/>
                <w:b/>
                <w:bCs/>
                <w:color w:val="000000"/>
                <w:kern w:val="0"/>
                <w:sz w:val="40"/>
              </w:rPr>
            </w:pPr>
            <w:r w:rsidRPr="001004D5">
              <w:rPr>
                <w:rFonts w:cs="Times New Roman"/>
                <w:b/>
                <w:bCs/>
                <w:color w:val="000000"/>
                <w:kern w:val="0"/>
                <w:sz w:val="40"/>
              </w:rPr>
              <w:t>RIFLE LADDER</w:t>
            </w:r>
          </w:p>
        </w:tc>
        <w:tc>
          <w:tcPr>
            <w:tcW w:w="2140" w:type="dxa"/>
            <w:tcBorders>
              <w:top w:val="nil"/>
              <w:left w:val="nil"/>
              <w:bottom w:val="nil"/>
              <w:right w:val="nil"/>
            </w:tcBorders>
            <w:shd w:val="clear" w:color="auto" w:fill="auto"/>
            <w:noWrap/>
            <w:vAlign w:val="bottom"/>
            <w:hideMark/>
          </w:tcPr>
          <w:p w14:paraId="0E7345E4" w14:textId="77777777" w:rsidR="001004D5" w:rsidRPr="001004D5" w:rsidRDefault="001004D5" w:rsidP="001004D5">
            <w:pPr>
              <w:spacing w:line="240" w:lineRule="auto"/>
              <w:jc w:val="center"/>
              <w:rPr>
                <w:rFonts w:cs="Times New Roman"/>
                <w:b/>
                <w:bCs/>
                <w:color w:val="000000"/>
                <w:kern w:val="0"/>
                <w:sz w:val="40"/>
              </w:rPr>
            </w:pPr>
          </w:p>
        </w:tc>
        <w:tc>
          <w:tcPr>
            <w:tcW w:w="1760" w:type="dxa"/>
            <w:tcBorders>
              <w:top w:val="nil"/>
              <w:left w:val="nil"/>
              <w:bottom w:val="nil"/>
              <w:right w:val="nil"/>
            </w:tcBorders>
            <w:shd w:val="clear" w:color="auto" w:fill="auto"/>
            <w:noWrap/>
            <w:vAlign w:val="bottom"/>
            <w:hideMark/>
          </w:tcPr>
          <w:p w14:paraId="774CFAFD" w14:textId="77777777" w:rsidR="001004D5" w:rsidRPr="001004D5" w:rsidRDefault="001004D5" w:rsidP="001004D5">
            <w:pPr>
              <w:spacing w:line="240" w:lineRule="auto"/>
              <w:rPr>
                <w:rFonts w:ascii="Times New Roman" w:hAnsi="Times New Roman" w:cs="Times New Roman"/>
                <w:color w:val="auto"/>
                <w:kern w:val="0"/>
                <w:sz w:val="20"/>
                <w:szCs w:val="20"/>
              </w:rPr>
            </w:pPr>
          </w:p>
        </w:tc>
      </w:tr>
      <w:tr w:rsidR="001004D5" w:rsidRPr="001004D5" w14:paraId="5472C69F" w14:textId="77777777" w:rsidTr="001004D5">
        <w:trPr>
          <w:trHeight w:val="375"/>
        </w:trPr>
        <w:tc>
          <w:tcPr>
            <w:tcW w:w="3480" w:type="dxa"/>
            <w:tcBorders>
              <w:top w:val="nil"/>
              <w:left w:val="nil"/>
              <w:bottom w:val="nil"/>
              <w:right w:val="nil"/>
            </w:tcBorders>
            <w:shd w:val="clear" w:color="auto" w:fill="auto"/>
            <w:noWrap/>
            <w:vAlign w:val="bottom"/>
            <w:hideMark/>
          </w:tcPr>
          <w:p w14:paraId="12038E36" w14:textId="77777777" w:rsidR="001004D5" w:rsidRPr="001004D5" w:rsidRDefault="001004D5" w:rsidP="001004D5">
            <w:pPr>
              <w:spacing w:line="240" w:lineRule="auto"/>
              <w:jc w:val="center"/>
              <w:rPr>
                <w:rFonts w:ascii="Times New Roman" w:hAnsi="Times New Roman" w:cs="Times New Roman"/>
                <w:color w:val="auto"/>
                <w:kern w:val="0"/>
                <w:sz w:val="20"/>
                <w:szCs w:val="20"/>
              </w:rPr>
            </w:pPr>
          </w:p>
        </w:tc>
        <w:tc>
          <w:tcPr>
            <w:tcW w:w="840" w:type="dxa"/>
            <w:tcBorders>
              <w:top w:val="nil"/>
              <w:left w:val="nil"/>
              <w:bottom w:val="nil"/>
              <w:right w:val="nil"/>
            </w:tcBorders>
            <w:shd w:val="clear" w:color="auto" w:fill="auto"/>
            <w:noWrap/>
            <w:vAlign w:val="bottom"/>
            <w:hideMark/>
          </w:tcPr>
          <w:p w14:paraId="2D73777F" w14:textId="77777777" w:rsidR="001004D5" w:rsidRPr="001004D5" w:rsidRDefault="001004D5" w:rsidP="001004D5">
            <w:pPr>
              <w:spacing w:line="240" w:lineRule="auto"/>
              <w:rPr>
                <w:rFonts w:ascii="Times New Roman" w:hAnsi="Times New Roman" w:cs="Times New Roman"/>
                <w:color w:val="auto"/>
                <w:kern w:val="0"/>
                <w:sz w:val="20"/>
                <w:szCs w:val="20"/>
              </w:rPr>
            </w:pPr>
          </w:p>
        </w:tc>
        <w:tc>
          <w:tcPr>
            <w:tcW w:w="1532" w:type="dxa"/>
            <w:tcBorders>
              <w:top w:val="nil"/>
              <w:left w:val="nil"/>
              <w:bottom w:val="nil"/>
              <w:right w:val="nil"/>
            </w:tcBorders>
            <w:shd w:val="clear" w:color="auto" w:fill="auto"/>
            <w:noWrap/>
            <w:vAlign w:val="bottom"/>
            <w:hideMark/>
          </w:tcPr>
          <w:p w14:paraId="41BC20B9" w14:textId="77777777" w:rsidR="001004D5" w:rsidRPr="001004D5" w:rsidRDefault="001004D5" w:rsidP="001004D5">
            <w:pPr>
              <w:spacing w:line="240" w:lineRule="auto"/>
              <w:jc w:val="center"/>
              <w:rPr>
                <w:rFonts w:ascii="Times New Roman" w:hAnsi="Times New Roman" w:cs="Times New Roman"/>
                <w:color w:val="auto"/>
                <w:kern w:val="0"/>
                <w:sz w:val="20"/>
                <w:szCs w:val="20"/>
              </w:rPr>
            </w:pPr>
          </w:p>
        </w:tc>
        <w:tc>
          <w:tcPr>
            <w:tcW w:w="2140" w:type="dxa"/>
            <w:tcBorders>
              <w:top w:val="nil"/>
              <w:left w:val="nil"/>
              <w:bottom w:val="nil"/>
              <w:right w:val="nil"/>
            </w:tcBorders>
            <w:shd w:val="clear" w:color="auto" w:fill="auto"/>
            <w:noWrap/>
            <w:vAlign w:val="bottom"/>
            <w:hideMark/>
          </w:tcPr>
          <w:p w14:paraId="69402E06" w14:textId="77777777" w:rsidR="001004D5" w:rsidRPr="001004D5" w:rsidRDefault="001004D5" w:rsidP="001004D5">
            <w:pPr>
              <w:spacing w:line="240" w:lineRule="auto"/>
              <w:jc w:val="center"/>
              <w:rPr>
                <w:rFonts w:ascii="Times New Roman" w:hAnsi="Times New Roman" w:cs="Times New Roman"/>
                <w:color w:val="auto"/>
                <w:kern w:val="0"/>
                <w:sz w:val="20"/>
                <w:szCs w:val="20"/>
              </w:rPr>
            </w:pPr>
          </w:p>
        </w:tc>
        <w:tc>
          <w:tcPr>
            <w:tcW w:w="1760" w:type="dxa"/>
            <w:tcBorders>
              <w:top w:val="nil"/>
              <w:left w:val="nil"/>
              <w:bottom w:val="nil"/>
              <w:right w:val="nil"/>
            </w:tcBorders>
            <w:shd w:val="clear" w:color="auto" w:fill="auto"/>
            <w:noWrap/>
            <w:vAlign w:val="bottom"/>
            <w:hideMark/>
          </w:tcPr>
          <w:p w14:paraId="5E328DB2" w14:textId="77777777" w:rsidR="001004D5" w:rsidRPr="001004D5" w:rsidRDefault="001004D5" w:rsidP="001004D5">
            <w:pPr>
              <w:spacing w:line="240" w:lineRule="auto"/>
              <w:jc w:val="center"/>
              <w:rPr>
                <w:rFonts w:ascii="Times New Roman" w:hAnsi="Times New Roman" w:cs="Times New Roman"/>
                <w:color w:val="auto"/>
                <w:kern w:val="0"/>
                <w:sz w:val="20"/>
                <w:szCs w:val="20"/>
              </w:rPr>
            </w:pPr>
          </w:p>
        </w:tc>
      </w:tr>
      <w:tr w:rsidR="001004D5" w:rsidRPr="001004D5" w14:paraId="1D58DA98" w14:textId="77777777" w:rsidTr="001004D5">
        <w:trPr>
          <w:trHeight w:val="1125"/>
        </w:trPr>
        <w:tc>
          <w:tcPr>
            <w:tcW w:w="34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3A9D40" w14:textId="77777777" w:rsidR="001004D5" w:rsidRPr="001004D5" w:rsidRDefault="001004D5" w:rsidP="001004D5">
            <w:pPr>
              <w:spacing w:line="240" w:lineRule="auto"/>
              <w:jc w:val="center"/>
              <w:rPr>
                <w:rFonts w:cs="Times New Roman"/>
                <w:b/>
                <w:bCs/>
                <w:color w:val="000000"/>
                <w:kern w:val="0"/>
                <w:sz w:val="28"/>
                <w:szCs w:val="28"/>
              </w:rPr>
            </w:pPr>
            <w:r w:rsidRPr="001004D5">
              <w:rPr>
                <w:rFonts w:cs="Times New Roman"/>
                <w:b/>
                <w:bCs/>
                <w:color w:val="000000"/>
                <w:kern w:val="0"/>
                <w:sz w:val="28"/>
                <w:szCs w:val="28"/>
              </w:rPr>
              <w:t>Caliber/Type</w:t>
            </w:r>
          </w:p>
        </w:tc>
        <w:tc>
          <w:tcPr>
            <w:tcW w:w="840" w:type="dxa"/>
            <w:tcBorders>
              <w:top w:val="single" w:sz="4" w:space="0" w:color="auto"/>
              <w:left w:val="nil"/>
              <w:bottom w:val="single" w:sz="4" w:space="0" w:color="auto"/>
              <w:right w:val="single" w:sz="4" w:space="0" w:color="auto"/>
            </w:tcBorders>
            <w:shd w:val="clear" w:color="auto" w:fill="auto"/>
            <w:vAlign w:val="bottom"/>
            <w:hideMark/>
          </w:tcPr>
          <w:p w14:paraId="2DAF71C6" w14:textId="77777777" w:rsidR="001004D5" w:rsidRPr="001004D5" w:rsidRDefault="001004D5" w:rsidP="001004D5">
            <w:pPr>
              <w:spacing w:line="240" w:lineRule="auto"/>
              <w:jc w:val="center"/>
              <w:rPr>
                <w:rFonts w:cs="Times New Roman"/>
                <w:b/>
                <w:bCs/>
                <w:color w:val="000000"/>
                <w:kern w:val="0"/>
                <w:sz w:val="28"/>
                <w:szCs w:val="28"/>
              </w:rPr>
            </w:pPr>
            <w:r w:rsidRPr="001004D5">
              <w:rPr>
                <w:rFonts w:cs="Times New Roman"/>
                <w:b/>
                <w:bCs/>
                <w:color w:val="000000"/>
                <w:kern w:val="0"/>
                <w:sz w:val="28"/>
                <w:szCs w:val="28"/>
              </w:rPr>
              <w:t>Sight</w:t>
            </w:r>
          </w:p>
        </w:tc>
        <w:tc>
          <w:tcPr>
            <w:tcW w:w="1532" w:type="dxa"/>
            <w:tcBorders>
              <w:top w:val="single" w:sz="4" w:space="0" w:color="auto"/>
              <w:left w:val="nil"/>
              <w:bottom w:val="single" w:sz="4" w:space="0" w:color="auto"/>
              <w:right w:val="single" w:sz="4" w:space="0" w:color="auto"/>
            </w:tcBorders>
            <w:shd w:val="clear" w:color="auto" w:fill="auto"/>
            <w:vAlign w:val="bottom"/>
            <w:hideMark/>
          </w:tcPr>
          <w:p w14:paraId="3EAC8462" w14:textId="77777777" w:rsidR="001004D5" w:rsidRPr="001004D5" w:rsidRDefault="001004D5" w:rsidP="001004D5">
            <w:pPr>
              <w:spacing w:line="240" w:lineRule="auto"/>
              <w:jc w:val="center"/>
              <w:rPr>
                <w:rFonts w:cs="Times New Roman"/>
                <w:b/>
                <w:bCs/>
                <w:color w:val="000000"/>
                <w:kern w:val="0"/>
                <w:sz w:val="28"/>
                <w:szCs w:val="28"/>
              </w:rPr>
            </w:pPr>
            <w:proofErr w:type="spellStart"/>
            <w:r w:rsidRPr="001004D5">
              <w:rPr>
                <w:rFonts w:cs="Times New Roman"/>
                <w:b/>
                <w:bCs/>
                <w:color w:val="000000"/>
                <w:kern w:val="0"/>
                <w:sz w:val="28"/>
                <w:szCs w:val="28"/>
              </w:rPr>
              <w:t>Postion</w:t>
            </w:r>
            <w:proofErr w:type="spellEnd"/>
          </w:p>
        </w:tc>
        <w:tc>
          <w:tcPr>
            <w:tcW w:w="2140" w:type="dxa"/>
            <w:tcBorders>
              <w:top w:val="single" w:sz="4" w:space="0" w:color="auto"/>
              <w:left w:val="nil"/>
              <w:bottom w:val="single" w:sz="4" w:space="0" w:color="auto"/>
              <w:right w:val="single" w:sz="4" w:space="0" w:color="auto"/>
            </w:tcBorders>
            <w:shd w:val="clear" w:color="auto" w:fill="auto"/>
            <w:vAlign w:val="bottom"/>
            <w:hideMark/>
          </w:tcPr>
          <w:p w14:paraId="7B5F7A11" w14:textId="77777777" w:rsidR="001004D5" w:rsidRPr="001004D5" w:rsidRDefault="001004D5" w:rsidP="001004D5">
            <w:pPr>
              <w:spacing w:line="240" w:lineRule="auto"/>
              <w:jc w:val="center"/>
              <w:rPr>
                <w:rFonts w:cs="Times New Roman"/>
                <w:b/>
                <w:bCs/>
                <w:color w:val="000000"/>
                <w:kern w:val="0"/>
                <w:sz w:val="28"/>
                <w:szCs w:val="28"/>
              </w:rPr>
            </w:pPr>
            <w:r w:rsidRPr="001004D5">
              <w:rPr>
                <w:rFonts w:cs="Times New Roman"/>
                <w:b/>
                <w:bCs/>
                <w:color w:val="000000"/>
                <w:kern w:val="0"/>
                <w:sz w:val="28"/>
                <w:szCs w:val="28"/>
              </w:rPr>
              <w:t>Dates</w:t>
            </w:r>
          </w:p>
        </w:tc>
        <w:tc>
          <w:tcPr>
            <w:tcW w:w="1760" w:type="dxa"/>
            <w:tcBorders>
              <w:top w:val="single" w:sz="4" w:space="0" w:color="auto"/>
              <w:left w:val="nil"/>
              <w:bottom w:val="single" w:sz="4" w:space="0" w:color="auto"/>
              <w:right w:val="single" w:sz="4" w:space="0" w:color="auto"/>
            </w:tcBorders>
            <w:shd w:val="clear" w:color="auto" w:fill="auto"/>
            <w:vAlign w:val="bottom"/>
            <w:hideMark/>
          </w:tcPr>
          <w:p w14:paraId="18DACF8C" w14:textId="77777777" w:rsidR="001004D5" w:rsidRPr="001004D5" w:rsidRDefault="001004D5" w:rsidP="001004D5">
            <w:pPr>
              <w:spacing w:line="240" w:lineRule="auto"/>
              <w:jc w:val="center"/>
              <w:rPr>
                <w:rFonts w:cs="Times New Roman"/>
                <w:b/>
                <w:bCs/>
                <w:color w:val="000000"/>
                <w:kern w:val="0"/>
                <w:sz w:val="28"/>
                <w:szCs w:val="28"/>
              </w:rPr>
            </w:pPr>
            <w:r w:rsidRPr="001004D5">
              <w:rPr>
                <w:rFonts w:cs="Times New Roman"/>
                <w:b/>
                <w:bCs/>
                <w:color w:val="000000"/>
                <w:kern w:val="0"/>
                <w:sz w:val="28"/>
                <w:szCs w:val="28"/>
              </w:rPr>
              <w:t>Cost (CMP Member Discount $5)</w:t>
            </w:r>
          </w:p>
        </w:tc>
      </w:tr>
      <w:tr w:rsidR="001004D5" w:rsidRPr="001004D5" w14:paraId="184B6BB1" w14:textId="77777777" w:rsidTr="001004D5">
        <w:trPr>
          <w:trHeight w:val="375"/>
        </w:trPr>
        <w:tc>
          <w:tcPr>
            <w:tcW w:w="3480" w:type="dxa"/>
            <w:tcBorders>
              <w:top w:val="nil"/>
              <w:left w:val="single" w:sz="4" w:space="0" w:color="auto"/>
              <w:bottom w:val="single" w:sz="4" w:space="0" w:color="auto"/>
              <w:right w:val="single" w:sz="4" w:space="0" w:color="auto"/>
            </w:tcBorders>
            <w:shd w:val="clear" w:color="auto" w:fill="auto"/>
            <w:noWrap/>
            <w:vAlign w:val="bottom"/>
            <w:hideMark/>
          </w:tcPr>
          <w:p w14:paraId="74C6BD8D" w14:textId="77777777" w:rsidR="001004D5" w:rsidRPr="001004D5" w:rsidRDefault="001004D5" w:rsidP="001004D5">
            <w:pPr>
              <w:spacing w:line="240" w:lineRule="auto"/>
              <w:jc w:val="center"/>
              <w:rPr>
                <w:rFonts w:cs="Times New Roman"/>
                <w:b/>
                <w:bCs/>
                <w:color w:val="000000"/>
                <w:kern w:val="0"/>
                <w:sz w:val="28"/>
                <w:szCs w:val="28"/>
              </w:rPr>
            </w:pPr>
            <w:r w:rsidRPr="001004D5">
              <w:rPr>
                <w:rFonts w:cs="Times New Roman"/>
                <w:b/>
                <w:bCs/>
                <w:color w:val="000000"/>
                <w:kern w:val="0"/>
                <w:sz w:val="28"/>
                <w:szCs w:val="28"/>
              </w:rPr>
              <w:t>Level Action</w:t>
            </w:r>
          </w:p>
        </w:tc>
        <w:tc>
          <w:tcPr>
            <w:tcW w:w="840" w:type="dxa"/>
            <w:tcBorders>
              <w:top w:val="nil"/>
              <w:left w:val="nil"/>
              <w:bottom w:val="single" w:sz="4" w:space="0" w:color="auto"/>
              <w:right w:val="single" w:sz="4" w:space="0" w:color="auto"/>
            </w:tcBorders>
            <w:shd w:val="clear" w:color="auto" w:fill="auto"/>
            <w:noWrap/>
            <w:vAlign w:val="bottom"/>
            <w:hideMark/>
          </w:tcPr>
          <w:p w14:paraId="0762BD3E" w14:textId="77777777" w:rsidR="001004D5" w:rsidRPr="001004D5" w:rsidRDefault="001004D5" w:rsidP="001004D5">
            <w:pPr>
              <w:spacing w:line="240" w:lineRule="auto"/>
              <w:jc w:val="center"/>
              <w:rPr>
                <w:rFonts w:cs="Times New Roman"/>
                <w:b/>
                <w:bCs/>
                <w:color w:val="000000"/>
                <w:kern w:val="0"/>
                <w:sz w:val="28"/>
                <w:szCs w:val="28"/>
              </w:rPr>
            </w:pPr>
            <w:r w:rsidRPr="001004D5">
              <w:rPr>
                <w:rFonts w:cs="Times New Roman"/>
                <w:b/>
                <w:bCs/>
                <w:color w:val="000000"/>
                <w:kern w:val="0"/>
                <w:sz w:val="28"/>
                <w:szCs w:val="28"/>
              </w:rPr>
              <w:t>Iron</w:t>
            </w:r>
          </w:p>
        </w:tc>
        <w:tc>
          <w:tcPr>
            <w:tcW w:w="1532" w:type="dxa"/>
            <w:tcBorders>
              <w:top w:val="nil"/>
              <w:left w:val="nil"/>
              <w:bottom w:val="single" w:sz="4" w:space="0" w:color="auto"/>
              <w:right w:val="single" w:sz="4" w:space="0" w:color="auto"/>
            </w:tcBorders>
            <w:shd w:val="clear" w:color="auto" w:fill="auto"/>
            <w:noWrap/>
            <w:vAlign w:val="bottom"/>
            <w:hideMark/>
          </w:tcPr>
          <w:p w14:paraId="7202A01A" w14:textId="77777777" w:rsidR="001004D5" w:rsidRPr="001004D5" w:rsidRDefault="001004D5" w:rsidP="001004D5">
            <w:pPr>
              <w:spacing w:line="240" w:lineRule="auto"/>
              <w:jc w:val="center"/>
              <w:rPr>
                <w:rFonts w:cs="Times New Roman"/>
                <w:b/>
                <w:bCs/>
                <w:color w:val="000000"/>
                <w:kern w:val="0"/>
                <w:sz w:val="28"/>
                <w:szCs w:val="28"/>
              </w:rPr>
            </w:pPr>
            <w:r w:rsidRPr="001004D5">
              <w:rPr>
                <w:rFonts w:cs="Times New Roman"/>
                <w:b/>
                <w:bCs/>
                <w:color w:val="000000"/>
                <w:kern w:val="0"/>
                <w:sz w:val="28"/>
                <w:szCs w:val="28"/>
              </w:rPr>
              <w:t>Stand</w:t>
            </w:r>
          </w:p>
        </w:tc>
        <w:tc>
          <w:tcPr>
            <w:tcW w:w="2140" w:type="dxa"/>
            <w:tcBorders>
              <w:top w:val="nil"/>
              <w:left w:val="nil"/>
              <w:bottom w:val="single" w:sz="4" w:space="0" w:color="auto"/>
              <w:right w:val="single" w:sz="4" w:space="0" w:color="auto"/>
            </w:tcBorders>
            <w:shd w:val="clear" w:color="auto" w:fill="auto"/>
            <w:noWrap/>
            <w:vAlign w:val="bottom"/>
            <w:hideMark/>
          </w:tcPr>
          <w:p w14:paraId="69C50891" w14:textId="77777777" w:rsidR="001004D5" w:rsidRPr="001004D5" w:rsidRDefault="001004D5" w:rsidP="001004D5">
            <w:pPr>
              <w:spacing w:line="240" w:lineRule="auto"/>
              <w:jc w:val="center"/>
              <w:rPr>
                <w:rFonts w:cs="Times New Roman"/>
                <w:b/>
                <w:bCs/>
                <w:color w:val="000000"/>
                <w:kern w:val="0"/>
                <w:sz w:val="28"/>
                <w:szCs w:val="28"/>
              </w:rPr>
            </w:pPr>
            <w:r w:rsidRPr="001004D5">
              <w:rPr>
                <w:rFonts w:cs="Times New Roman"/>
                <w:b/>
                <w:bCs/>
                <w:color w:val="000000"/>
                <w:kern w:val="0"/>
                <w:sz w:val="28"/>
                <w:szCs w:val="28"/>
              </w:rPr>
              <w:t>Dec.1 - Feb. 28</w:t>
            </w:r>
          </w:p>
        </w:tc>
        <w:tc>
          <w:tcPr>
            <w:tcW w:w="1760" w:type="dxa"/>
            <w:tcBorders>
              <w:top w:val="nil"/>
              <w:left w:val="nil"/>
              <w:bottom w:val="single" w:sz="4" w:space="0" w:color="auto"/>
              <w:right w:val="single" w:sz="4" w:space="0" w:color="auto"/>
            </w:tcBorders>
            <w:shd w:val="clear" w:color="auto" w:fill="auto"/>
            <w:noWrap/>
            <w:vAlign w:val="bottom"/>
            <w:hideMark/>
          </w:tcPr>
          <w:p w14:paraId="46E69E15" w14:textId="77777777" w:rsidR="001004D5" w:rsidRPr="001004D5" w:rsidRDefault="001004D5" w:rsidP="001004D5">
            <w:pPr>
              <w:spacing w:line="240" w:lineRule="auto"/>
              <w:jc w:val="center"/>
              <w:rPr>
                <w:rFonts w:cs="Times New Roman"/>
                <w:b/>
                <w:bCs/>
                <w:color w:val="000000"/>
                <w:kern w:val="0"/>
                <w:sz w:val="28"/>
                <w:szCs w:val="28"/>
              </w:rPr>
            </w:pPr>
            <w:r w:rsidRPr="001004D5">
              <w:rPr>
                <w:rFonts w:cs="Times New Roman"/>
                <w:b/>
                <w:bCs/>
                <w:color w:val="000000"/>
                <w:kern w:val="0"/>
                <w:sz w:val="28"/>
                <w:szCs w:val="28"/>
              </w:rPr>
              <w:t xml:space="preserve">$25 </w:t>
            </w:r>
          </w:p>
        </w:tc>
      </w:tr>
      <w:tr w:rsidR="001004D5" w:rsidRPr="001004D5" w14:paraId="0CB3BDCA" w14:textId="77777777" w:rsidTr="001004D5">
        <w:trPr>
          <w:trHeight w:val="375"/>
        </w:trPr>
        <w:tc>
          <w:tcPr>
            <w:tcW w:w="3480" w:type="dxa"/>
            <w:tcBorders>
              <w:top w:val="nil"/>
              <w:left w:val="single" w:sz="4" w:space="0" w:color="auto"/>
              <w:bottom w:val="single" w:sz="4" w:space="0" w:color="auto"/>
              <w:right w:val="single" w:sz="4" w:space="0" w:color="auto"/>
            </w:tcBorders>
            <w:shd w:val="clear" w:color="auto" w:fill="auto"/>
            <w:noWrap/>
            <w:vAlign w:val="bottom"/>
            <w:hideMark/>
          </w:tcPr>
          <w:p w14:paraId="206F1389" w14:textId="77777777" w:rsidR="001004D5" w:rsidRPr="001004D5" w:rsidRDefault="001004D5" w:rsidP="001004D5">
            <w:pPr>
              <w:spacing w:line="240" w:lineRule="auto"/>
              <w:jc w:val="center"/>
              <w:rPr>
                <w:rFonts w:cs="Times New Roman"/>
                <w:b/>
                <w:bCs/>
                <w:color w:val="000000"/>
                <w:kern w:val="0"/>
                <w:sz w:val="28"/>
                <w:szCs w:val="28"/>
              </w:rPr>
            </w:pPr>
            <w:r w:rsidRPr="001004D5">
              <w:rPr>
                <w:rFonts w:cs="Times New Roman"/>
                <w:b/>
                <w:bCs/>
                <w:color w:val="000000"/>
                <w:kern w:val="0"/>
                <w:sz w:val="28"/>
                <w:szCs w:val="28"/>
              </w:rPr>
              <w:t>Center Fire</w:t>
            </w:r>
          </w:p>
        </w:tc>
        <w:tc>
          <w:tcPr>
            <w:tcW w:w="840" w:type="dxa"/>
            <w:tcBorders>
              <w:top w:val="nil"/>
              <w:left w:val="nil"/>
              <w:bottom w:val="single" w:sz="4" w:space="0" w:color="auto"/>
              <w:right w:val="single" w:sz="4" w:space="0" w:color="auto"/>
            </w:tcBorders>
            <w:shd w:val="clear" w:color="auto" w:fill="auto"/>
            <w:noWrap/>
            <w:vAlign w:val="bottom"/>
            <w:hideMark/>
          </w:tcPr>
          <w:p w14:paraId="604D2504" w14:textId="77777777" w:rsidR="001004D5" w:rsidRPr="001004D5" w:rsidRDefault="001004D5" w:rsidP="001004D5">
            <w:pPr>
              <w:spacing w:line="240" w:lineRule="auto"/>
              <w:jc w:val="center"/>
              <w:rPr>
                <w:rFonts w:cs="Times New Roman"/>
                <w:b/>
                <w:bCs/>
                <w:color w:val="000000"/>
                <w:kern w:val="0"/>
                <w:sz w:val="28"/>
                <w:szCs w:val="28"/>
              </w:rPr>
            </w:pPr>
            <w:r w:rsidRPr="001004D5">
              <w:rPr>
                <w:rFonts w:cs="Times New Roman"/>
                <w:b/>
                <w:bCs/>
                <w:color w:val="000000"/>
                <w:kern w:val="0"/>
                <w:sz w:val="28"/>
                <w:szCs w:val="28"/>
              </w:rPr>
              <w:t>Optic</w:t>
            </w:r>
          </w:p>
        </w:tc>
        <w:tc>
          <w:tcPr>
            <w:tcW w:w="1532" w:type="dxa"/>
            <w:tcBorders>
              <w:top w:val="nil"/>
              <w:left w:val="nil"/>
              <w:bottom w:val="single" w:sz="4" w:space="0" w:color="auto"/>
              <w:right w:val="single" w:sz="4" w:space="0" w:color="auto"/>
            </w:tcBorders>
            <w:shd w:val="clear" w:color="auto" w:fill="auto"/>
            <w:noWrap/>
            <w:vAlign w:val="bottom"/>
            <w:hideMark/>
          </w:tcPr>
          <w:p w14:paraId="0A91F7C7" w14:textId="77777777" w:rsidR="001004D5" w:rsidRPr="001004D5" w:rsidRDefault="001004D5" w:rsidP="001004D5">
            <w:pPr>
              <w:spacing w:line="240" w:lineRule="auto"/>
              <w:jc w:val="center"/>
              <w:rPr>
                <w:rFonts w:cs="Times New Roman"/>
                <w:b/>
                <w:bCs/>
                <w:color w:val="000000"/>
                <w:kern w:val="0"/>
                <w:sz w:val="28"/>
                <w:szCs w:val="28"/>
              </w:rPr>
            </w:pPr>
            <w:r w:rsidRPr="001004D5">
              <w:rPr>
                <w:rFonts w:cs="Times New Roman"/>
                <w:b/>
                <w:bCs/>
                <w:color w:val="000000"/>
                <w:kern w:val="0"/>
                <w:sz w:val="28"/>
                <w:szCs w:val="28"/>
              </w:rPr>
              <w:t>Benched</w:t>
            </w:r>
          </w:p>
        </w:tc>
        <w:tc>
          <w:tcPr>
            <w:tcW w:w="2140" w:type="dxa"/>
            <w:tcBorders>
              <w:top w:val="nil"/>
              <w:left w:val="nil"/>
              <w:bottom w:val="single" w:sz="4" w:space="0" w:color="auto"/>
              <w:right w:val="single" w:sz="4" w:space="0" w:color="auto"/>
            </w:tcBorders>
            <w:shd w:val="clear" w:color="auto" w:fill="auto"/>
            <w:noWrap/>
            <w:vAlign w:val="bottom"/>
            <w:hideMark/>
          </w:tcPr>
          <w:p w14:paraId="1CDB414C" w14:textId="77777777" w:rsidR="001004D5" w:rsidRPr="001004D5" w:rsidRDefault="001004D5" w:rsidP="001004D5">
            <w:pPr>
              <w:spacing w:line="240" w:lineRule="auto"/>
              <w:jc w:val="center"/>
              <w:rPr>
                <w:rFonts w:cs="Times New Roman"/>
                <w:b/>
                <w:bCs/>
                <w:color w:val="000000"/>
                <w:kern w:val="0"/>
                <w:sz w:val="28"/>
                <w:szCs w:val="28"/>
              </w:rPr>
            </w:pPr>
            <w:r w:rsidRPr="001004D5">
              <w:rPr>
                <w:rFonts w:cs="Times New Roman"/>
                <w:b/>
                <w:bCs/>
                <w:color w:val="000000"/>
                <w:kern w:val="0"/>
                <w:sz w:val="28"/>
                <w:szCs w:val="28"/>
              </w:rPr>
              <w:t>Dec.1 - Feb. 28</w:t>
            </w:r>
          </w:p>
        </w:tc>
        <w:tc>
          <w:tcPr>
            <w:tcW w:w="1760" w:type="dxa"/>
            <w:tcBorders>
              <w:top w:val="nil"/>
              <w:left w:val="nil"/>
              <w:bottom w:val="single" w:sz="4" w:space="0" w:color="auto"/>
              <w:right w:val="single" w:sz="4" w:space="0" w:color="auto"/>
            </w:tcBorders>
            <w:shd w:val="clear" w:color="auto" w:fill="auto"/>
            <w:noWrap/>
            <w:vAlign w:val="bottom"/>
            <w:hideMark/>
          </w:tcPr>
          <w:p w14:paraId="2264B656" w14:textId="77777777" w:rsidR="001004D5" w:rsidRPr="001004D5" w:rsidRDefault="001004D5" w:rsidP="001004D5">
            <w:pPr>
              <w:spacing w:line="240" w:lineRule="auto"/>
              <w:jc w:val="center"/>
              <w:rPr>
                <w:rFonts w:cs="Times New Roman"/>
                <w:b/>
                <w:bCs/>
                <w:color w:val="000000"/>
                <w:kern w:val="0"/>
                <w:sz w:val="28"/>
                <w:szCs w:val="28"/>
              </w:rPr>
            </w:pPr>
            <w:r w:rsidRPr="001004D5">
              <w:rPr>
                <w:rFonts w:cs="Times New Roman"/>
                <w:b/>
                <w:bCs/>
                <w:color w:val="000000"/>
                <w:kern w:val="0"/>
                <w:sz w:val="28"/>
                <w:szCs w:val="28"/>
              </w:rPr>
              <w:t xml:space="preserve">$25 </w:t>
            </w:r>
          </w:p>
        </w:tc>
      </w:tr>
      <w:tr w:rsidR="001004D5" w:rsidRPr="001004D5" w14:paraId="1C9C00E8" w14:textId="77777777" w:rsidTr="001004D5">
        <w:trPr>
          <w:trHeight w:val="375"/>
        </w:trPr>
        <w:tc>
          <w:tcPr>
            <w:tcW w:w="3480" w:type="dxa"/>
            <w:tcBorders>
              <w:top w:val="nil"/>
              <w:left w:val="single" w:sz="4" w:space="0" w:color="auto"/>
              <w:bottom w:val="single" w:sz="4" w:space="0" w:color="auto"/>
              <w:right w:val="single" w:sz="4" w:space="0" w:color="auto"/>
            </w:tcBorders>
            <w:shd w:val="clear" w:color="auto" w:fill="auto"/>
            <w:noWrap/>
            <w:vAlign w:val="bottom"/>
            <w:hideMark/>
          </w:tcPr>
          <w:p w14:paraId="668498DD" w14:textId="77777777" w:rsidR="001004D5" w:rsidRPr="001004D5" w:rsidRDefault="001004D5" w:rsidP="001004D5">
            <w:pPr>
              <w:spacing w:line="240" w:lineRule="auto"/>
              <w:jc w:val="center"/>
              <w:rPr>
                <w:rFonts w:cs="Times New Roman"/>
                <w:b/>
                <w:bCs/>
                <w:color w:val="000000"/>
                <w:kern w:val="0"/>
                <w:sz w:val="28"/>
                <w:szCs w:val="28"/>
              </w:rPr>
            </w:pPr>
            <w:r w:rsidRPr="001004D5">
              <w:rPr>
                <w:rFonts w:cs="Times New Roman"/>
                <w:b/>
                <w:bCs/>
                <w:color w:val="000000"/>
                <w:kern w:val="0"/>
                <w:sz w:val="28"/>
                <w:szCs w:val="28"/>
              </w:rPr>
              <w:t>22 Caliber</w:t>
            </w:r>
          </w:p>
        </w:tc>
        <w:tc>
          <w:tcPr>
            <w:tcW w:w="840" w:type="dxa"/>
            <w:tcBorders>
              <w:top w:val="nil"/>
              <w:left w:val="nil"/>
              <w:bottom w:val="single" w:sz="4" w:space="0" w:color="auto"/>
              <w:right w:val="single" w:sz="4" w:space="0" w:color="auto"/>
            </w:tcBorders>
            <w:shd w:val="clear" w:color="auto" w:fill="auto"/>
            <w:noWrap/>
            <w:vAlign w:val="bottom"/>
            <w:hideMark/>
          </w:tcPr>
          <w:p w14:paraId="07E9561E" w14:textId="77777777" w:rsidR="001004D5" w:rsidRPr="001004D5" w:rsidRDefault="001004D5" w:rsidP="001004D5">
            <w:pPr>
              <w:spacing w:line="240" w:lineRule="auto"/>
              <w:jc w:val="center"/>
              <w:rPr>
                <w:rFonts w:cs="Times New Roman"/>
                <w:b/>
                <w:bCs/>
                <w:color w:val="000000"/>
                <w:kern w:val="0"/>
                <w:sz w:val="28"/>
                <w:szCs w:val="28"/>
              </w:rPr>
            </w:pPr>
            <w:r w:rsidRPr="001004D5">
              <w:rPr>
                <w:rFonts w:cs="Times New Roman"/>
                <w:b/>
                <w:bCs/>
                <w:color w:val="000000"/>
                <w:kern w:val="0"/>
                <w:sz w:val="28"/>
                <w:szCs w:val="28"/>
              </w:rPr>
              <w:t>Iron</w:t>
            </w:r>
          </w:p>
        </w:tc>
        <w:tc>
          <w:tcPr>
            <w:tcW w:w="1532" w:type="dxa"/>
            <w:tcBorders>
              <w:top w:val="nil"/>
              <w:left w:val="nil"/>
              <w:bottom w:val="single" w:sz="4" w:space="0" w:color="auto"/>
              <w:right w:val="single" w:sz="4" w:space="0" w:color="auto"/>
            </w:tcBorders>
            <w:shd w:val="clear" w:color="auto" w:fill="auto"/>
            <w:noWrap/>
            <w:vAlign w:val="bottom"/>
            <w:hideMark/>
          </w:tcPr>
          <w:p w14:paraId="1D996BBB" w14:textId="77777777" w:rsidR="001004D5" w:rsidRPr="001004D5" w:rsidRDefault="001004D5" w:rsidP="001004D5">
            <w:pPr>
              <w:spacing w:line="240" w:lineRule="auto"/>
              <w:jc w:val="center"/>
              <w:rPr>
                <w:rFonts w:cs="Times New Roman"/>
                <w:b/>
                <w:bCs/>
                <w:color w:val="000000"/>
                <w:kern w:val="0"/>
                <w:sz w:val="28"/>
                <w:szCs w:val="28"/>
              </w:rPr>
            </w:pPr>
            <w:r w:rsidRPr="001004D5">
              <w:rPr>
                <w:rFonts w:cs="Times New Roman"/>
                <w:b/>
                <w:bCs/>
                <w:color w:val="000000"/>
                <w:kern w:val="0"/>
                <w:sz w:val="28"/>
                <w:szCs w:val="28"/>
              </w:rPr>
              <w:t>Benched</w:t>
            </w:r>
          </w:p>
        </w:tc>
        <w:tc>
          <w:tcPr>
            <w:tcW w:w="2140" w:type="dxa"/>
            <w:tcBorders>
              <w:top w:val="nil"/>
              <w:left w:val="nil"/>
              <w:bottom w:val="single" w:sz="4" w:space="0" w:color="auto"/>
              <w:right w:val="single" w:sz="4" w:space="0" w:color="auto"/>
            </w:tcBorders>
            <w:shd w:val="clear" w:color="auto" w:fill="auto"/>
            <w:noWrap/>
            <w:vAlign w:val="bottom"/>
            <w:hideMark/>
          </w:tcPr>
          <w:p w14:paraId="21C6AC91" w14:textId="77777777" w:rsidR="001004D5" w:rsidRPr="001004D5" w:rsidRDefault="001004D5" w:rsidP="001004D5">
            <w:pPr>
              <w:spacing w:line="240" w:lineRule="auto"/>
              <w:jc w:val="center"/>
              <w:rPr>
                <w:rFonts w:cs="Times New Roman"/>
                <w:b/>
                <w:bCs/>
                <w:color w:val="000000"/>
                <w:kern w:val="0"/>
                <w:sz w:val="28"/>
                <w:szCs w:val="28"/>
              </w:rPr>
            </w:pPr>
            <w:r w:rsidRPr="001004D5">
              <w:rPr>
                <w:rFonts w:cs="Times New Roman"/>
                <w:b/>
                <w:bCs/>
                <w:color w:val="000000"/>
                <w:kern w:val="0"/>
                <w:sz w:val="28"/>
                <w:szCs w:val="28"/>
              </w:rPr>
              <w:t>Dec.1 - Feb. 28</w:t>
            </w:r>
          </w:p>
        </w:tc>
        <w:tc>
          <w:tcPr>
            <w:tcW w:w="1760" w:type="dxa"/>
            <w:tcBorders>
              <w:top w:val="nil"/>
              <w:left w:val="nil"/>
              <w:bottom w:val="single" w:sz="4" w:space="0" w:color="auto"/>
              <w:right w:val="single" w:sz="4" w:space="0" w:color="auto"/>
            </w:tcBorders>
            <w:shd w:val="clear" w:color="auto" w:fill="auto"/>
            <w:noWrap/>
            <w:vAlign w:val="bottom"/>
            <w:hideMark/>
          </w:tcPr>
          <w:p w14:paraId="5DD70307" w14:textId="77777777" w:rsidR="001004D5" w:rsidRPr="001004D5" w:rsidRDefault="001004D5" w:rsidP="001004D5">
            <w:pPr>
              <w:spacing w:line="240" w:lineRule="auto"/>
              <w:jc w:val="center"/>
              <w:rPr>
                <w:rFonts w:cs="Times New Roman"/>
                <w:b/>
                <w:bCs/>
                <w:color w:val="000000"/>
                <w:kern w:val="0"/>
                <w:sz w:val="28"/>
                <w:szCs w:val="28"/>
              </w:rPr>
            </w:pPr>
            <w:r w:rsidRPr="001004D5">
              <w:rPr>
                <w:rFonts w:cs="Times New Roman"/>
                <w:b/>
                <w:bCs/>
                <w:color w:val="000000"/>
                <w:kern w:val="0"/>
                <w:sz w:val="28"/>
                <w:szCs w:val="28"/>
              </w:rPr>
              <w:t xml:space="preserve">$25 </w:t>
            </w:r>
          </w:p>
        </w:tc>
      </w:tr>
      <w:tr w:rsidR="001004D5" w:rsidRPr="001004D5" w14:paraId="09A7AE14" w14:textId="77777777" w:rsidTr="001004D5">
        <w:trPr>
          <w:trHeight w:val="375"/>
        </w:trPr>
        <w:tc>
          <w:tcPr>
            <w:tcW w:w="3480" w:type="dxa"/>
            <w:tcBorders>
              <w:top w:val="nil"/>
              <w:left w:val="single" w:sz="4" w:space="0" w:color="auto"/>
              <w:bottom w:val="single" w:sz="4" w:space="0" w:color="auto"/>
              <w:right w:val="single" w:sz="4" w:space="0" w:color="auto"/>
            </w:tcBorders>
            <w:shd w:val="clear" w:color="auto" w:fill="auto"/>
            <w:noWrap/>
            <w:vAlign w:val="bottom"/>
            <w:hideMark/>
          </w:tcPr>
          <w:p w14:paraId="27DB8432" w14:textId="77777777" w:rsidR="001004D5" w:rsidRPr="001004D5" w:rsidRDefault="001004D5" w:rsidP="001004D5">
            <w:pPr>
              <w:spacing w:line="240" w:lineRule="auto"/>
              <w:jc w:val="center"/>
              <w:rPr>
                <w:rFonts w:cs="Times New Roman"/>
                <w:b/>
                <w:bCs/>
                <w:color w:val="000000"/>
                <w:kern w:val="0"/>
                <w:sz w:val="28"/>
                <w:szCs w:val="28"/>
              </w:rPr>
            </w:pPr>
            <w:r w:rsidRPr="001004D5">
              <w:rPr>
                <w:rFonts w:cs="Times New Roman"/>
                <w:b/>
                <w:bCs/>
                <w:color w:val="000000"/>
                <w:kern w:val="0"/>
                <w:sz w:val="28"/>
                <w:szCs w:val="28"/>
              </w:rPr>
              <w:t>22 Caliber</w:t>
            </w:r>
          </w:p>
        </w:tc>
        <w:tc>
          <w:tcPr>
            <w:tcW w:w="840" w:type="dxa"/>
            <w:tcBorders>
              <w:top w:val="nil"/>
              <w:left w:val="nil"/>
              <w:bottom w:val="single" w:sz="4" w:space="0" w:color="auto"/>
              <w:right w:val="single" w:sz="4" w:space="0" w:color="auto"/>
            </w:tcBorders>
            <w:shd w:val="clear" w:color="auto" w:fill="auto"/>
            <w:noWrap/>
            <w:vAlign w:val="bottom"/>
            <w:hideMark/>
          </w:tcPr>
          <w:p w14:paraId="2B6B49AF" w14:textId="77777777" w:rsidR="001004D5" w:rsidRPr="001004D5" w:rsidRDefault="001004D5" w:rsidP="001004D5">
            <w:pPr>
              <w:spacing w:line="240" w:lineRule="auto"/>
              <w:jc w:val="center"/>
              <w:rPr>
                <w:rFonts w:cs="Times New Roman"/>
                <w:b/>
                <w:bCs/>
                <w:color w:val="000000"/>
                <w:kern w:val="0"/>
                <w:sz w:val="28"/>
                <w:szCs w:val="28"/>
              </w:rPr>
            </w:pPr>
            <w:r w:rsidRPr="001004D5">
              <w:rPr>
                <w:rFonts w:cs="Times New Roman"/>
                <w:b/>
                <w:bCs/>
                <w:color w:val="000000"/>
                <w:kern w:val="0"/>
                <w:sz w:val="28"/>
                <w:szCs w:val="28"/>
              </w:rPr>
              <w:t>Optic</w:t>
            </w:r>
          </w:p>
        </w:tc>
        <w:tc>
          <w:tcPr>
            <w:tcW w:w="1532" w:type="dxa"/>
            <w:tcBorders>
              <w:top w:val="nil"/>
              <w:left w:val="nil"/>
              <w:bottom w:val="single" w:sz="4" w:space="0" w:color="auto"/>
              <w:right w:val="single" w:sz="4" w:space="0" w:color="auto"/>
            </w:tcBorders>
            <w:shd w:val="clear" w:color="auto" w:fill="auto"/>
            <w:noWrap/>
            <w:vAlign w:val="bottom"/>
            <w:hideMark/>
          </w:tcPr>
          <w:p w14:paraId="4DF6780B" w14:textId="77777777" w:rsidR="001004D5" w:rsidRPr="001004D5" w:rsidRDefault="001004D5" w:rsidP="001004D5">
            <w:pPr>
              <w:spacing w:line="240" w:lineRule="auto"/>
              <w:jc w:val="center"/>
              <w:rPr>
                <w:rFonts w:cs="Times New Roman"/>
                <w:b/>
                <w:bCs/>
                <w:color w:val="000000"/>
                <w:kern w:val="0"/>
                <w:sz w:val="28"/>
                <w:szCs w:val="28"/>
              </w:rPr>
            </w:pPr>
            <w:r w:rsidRPr="001004D5">
              <w:rPr>
                <w:rFonts w:cs="Times New Roman"/>
                <w:b/>
                <w:bCs/>
                <w:color w:val="000000"/>
                <w:kern w:val="0"/>
                <w:sz w:val="28"/>
                <w:szCs w:val="28"/>
              </w:rPr>
              <w:t>Benched</w:t>
            </w:r>
          </w:p>
        </w:tc>
        <w:tc>
          <w:tcPr>
            <w:tcW w:w="2140" w:type="dxa"/>
            <w:tcBorders>
              <w:top w:val="nil"/>
              <w:left w:val="nil"/>
              <w:bottom w:val="single" w:sz="4" w:space="0" w:color="auto"/>
              <w:right w:val="single" w:sz="4" w:space="0" w:color="auto"/>
            </w:tcBorders>
            <w:shd w:val="clear" w:color="auto" w:fill="auto"/>
            <w:noWrap/>
            <w:vAlign w:val="bottom"/>
            <w:hideMark/>
          </w:tcPr>
          <w:p w14:paraId="0368240D" w14:textId="77777777" w:rsidR="001004D5" w:rsidRPr="001004D5" w:rsidRDefault="001004D5" w:rsidP="001004D5">
            <w:pPr>
              <w:spacing w:line="240" w:lineRule="auto"/>
              <w:jc w:val="center"/>
              <w:rPr>
                <w:rFonts w:cs="Times New Roman"/>
                <w:b/>
                <w:bCs/>
                <w:color w:val="000000"/>
                <w:kern w:val="0"/>
                <w:sz w:val="28"/>
                <w:szCs w:val="28"/>
              </w:rPr>
            </w:pPr>
            <w:r w:rsidRPr="001004D5">
              <w:rPr>
                <w:rFonts w:cs="Times New Roman"/>
                <w:b/>
                <w:bCs/>
                <w:color w:val="000000"/>
                <w:kern w:val="0"/>
                <w:sz w:val="28"/>
                <w:szCs w:val="28"/>
              </w:rPr>
              <w:t>Dec.1 - Feb. 28</w:t>
            </w:r>
          </w:p>
        </w:tc>
        <w:tc>
          <w:tcPr>
            <w:tcW w:w="1760" w:type="dxa"/>
            <w:tcBorders>
              <w:top w:val="nil"/>
              <w:left w:val="nil"/>
              <w:bottom w:val="single" w:sz="4" w:space="0" w:color="auto"/>
              <w:right w:val="single" w:sz="4" w:space="0" w:color="auto"/>
            </w:tcBorders>
            <w:shd w:val="clear" w:color="auto" w:fill="auto"/>
            <w:noWrap/>
            <w:vAlign w:val="bottom"/>
            <w:hideMark/>
          </w:tcPr>
          <w:p w14:paraId="4D3BC955" w14:textId="77777777" w:rsidR="001004D5" w:rsidRPr="001004D5" w:rsidRDefault="001004D5" w:rsidP="001004D5">
            <w:pPr>
              <w:spacing w:line="240" w:lineRule="auto"/>
              <w:jc w:val="center"/>
              <w:rPr>
                <w:rFonts w:cs="Times New Roman"/>
                <w:b/>
                <w:bCs/>
                <w:color w:val="000000"/>
                <w:kern w:val="0"/>
                <w:sz w:val="28"/>
                <w:szCs w:val="28"/>
              </w:rPr>
            </w:pPr>
            <w:r w:rsidRPr="001004D5">
              <w:rPr>
                <w:rFonts w:cs="Times New Roman"/>
                <w:b/>
                <w:bCs/>
                <w:color w:val="000000"/>
                <w:kern w:val="0"/>
                <w:sz w:val="28"/>
                <w:szCs w:val="28"/>
              </w:rPr>
              <w:t xml:space="preserve">$25 </w:t>
            </w:r>
          </w:p>
        </w:tc>
      </w:tr>
    </w:tbl>
    <w:p w14:paraId="0AB2B8FF" w14:textId="77777777" w:rsidR="001004D5" w:rsidRDefault="001004D5" w:rsidP="007C0802">
      <w:pPr>
        <w:rPr>
          <w:bCs/>
          <w:shd w:val="clear" w:color="auto" w:fill="FFFFFF"/>
        </w:rPr>
      </w:pPr>
    </w:p>
    <w:p w14:paraId="65EC7ECC" w14:textId="77777777" w:rsidR="001004D5" w:rsidRDefault="001004D5" w:rsidP="007C0802">
      <w:pPr>
        <w:rPr>
          <w:bCs/>
          <w:shd w:val="clear" w:color="auto" w:fill="FFFFFF"/>
        </w:rPr>
      </w:pPr>
    </w:p>
    <w:p w14:paraId="133F6762" w14:textId="77777777" w:rsidR="001004D5" w:rsidRDefault="001004D5" w:rsidP="007C0802">
      <w:pPr>
        <w:rPr>
          <w:bCs/>
          <w:shd w:val="clear" w:color="auto" w:fill="FFFFFF"/>
        </w:rPr>
      </w:pPr>
    </w:p>
    <w:p w14:paraId="4C8CE426" w14:textId="77777777" w:rsidR="001004D5" w:rsidRDefault="001004D5" w:rsidP="007C0802">
      <w:pPr>
        <w:rPr>
          <w:bCs/>
          <w:shd w:val="clear" w:color="auto" w:fill="FFFFFF"/>
        </w:rPr>
      </w:pPr>
    </w:p>
    <w:p w14:paraId="12AA1ABD" w14:textId="68F96EF0" w:rsidR="00C02AA9" w:rsidRPr="00DB2512" w:rsidRDefault="00C02AA9" w:rsidP="007C0802">
      <w:pPr>
        <w:rPr>
          <w:bCs/>
          <w:shd w:val="clear" w:color="auto" w:fill="FFFFFF"/>
        </w:rPr>
      </w:pPr>
    </w:p>
    <w:p w14:paraId="79FE565E" w14:textId="2105BA00" w:rsidR="00131086" w:rsidRPr="003B285C" w:rsidRDefault="00131086" w:rsidP="00131086">
      <w:pPr>
        <w:jc w:val="center"/>
        <w:rPr>
          <w:b/>
          <w:bCs/>
          <w:sz w:val="36"/>
          <w:szCs w:val="36"/>
          <w:shd w:val="clear" w:color="auto" w:fill="FFFFFF"/>
        </w:rPr>
      </w:pPr>
      <w:r>
        <w:rPr>
          <w:b/>
          <w:bCs/>
          <w:sz w:val="36"/>
          <w:szCs w:val="36"/>
          <w:shd w:val="clear" w:color="auto" w:fill="FFFFFF"/>
        </w:rPr>
        <w:t>RIFLE LADDER REGULATIONS</w:t>
      </w:r>
    </w:p>
    <w:p w14:paraId="2D44491D" w14:textId="77777777" w:rsidR="00131086" w:rsidRPr="00131086" w:rsidRDefault="00131086" w:rsidP="00131086">
      <w:pPr>
        <w:pStyle w:val="ListParagraph"/>
        <w:numPr>
          <w:ilvl w:val="0"/>
          <w:numId w:val="2"/>
        </w:numPr>
        <w:rPr>
          <w:b/>
          <w:bCs/>
          <w:shd w:val="clear" w:color="auto" w:fill="FFFFFF"/>
        </w:rPr>
      </w:pPr>
      <w:r w:rsidRPr="00131086">
        <w:rPr>
          <w:b/>
          <w:bCs/>
          <w:shd w:val="clear" w:color="auto" w:fill="FFFFFF"/>
        </w:rPr>
        <w:t xml:space="preserve">Each ladder member must challenge any ladder member that is above them in the ladder standings at least once (1) a month. A person in </w:t>
      </w:r>
      <w:proofErr w:type="gramStart"/>
      <w:r w:rsidRPr="00131086">
        <w:rPr>
          <w:b/>
          <w:bCs/>
          <w:shd w:val="clear" w:color="auto" w:fill="FFFFFF"/>
        </w:rPr>
        <w:t>number</w:t>
      </w:r>
      <w:proofErr w:type="gramEnd"/>
      <w:r w:rsidRPr="00131086">
        <w:rPr>
          <w:b/>
          <w:bCs/>
          <w:shd w:val="clear" w:color="auto" w:fill="FFFFFF"/>
        </w:rPr>
        <w:t xml:space="preserve"> one (1) ladder position has no one to challenge but needs to accept challenges from any member as much as their time permits. The first-place person cannot just camp out and not accept challenges.</w:t>
      </w:r>
    </w:p>
    <w:p w14:paraId="2FB5A5D8" w14:textId="77777777" w:rsidR="00131086" w:rsidRPr="00131086" w:rsidRDefault="00131086" w:rsidP="00131086">
      <w:pPr>
        <w:pStyle w:val="ListParagraph"/>
        <w:numPr>
          <w:ilvl w:val="0"/>
          <w:numId w:val="2"/>
        </w:numPr>
        <w:rPr>
          <w:b/>
          <w:bCs/>
          <w:shd w:val="clear" w:color="auto" w:fill="FFFFFF"/>
        </w:rPr>
      </w:pPr>
      <w:r w:rsidRPr="00131086">
        <w:rPr>
          <w:b/>
          <w:bCs/>
          <w:shd w:val="clear" w:color="auto" w:fill="FFFFFF"/>
        </w:rPr>
        <w:t>Failure to challenge monthly will move you to the bottom of the list.</w:t>
      </w:r>
    </w:p>
    <w:p w14:paraId="66A80DCF" w14:textId="77777777" w:rsidR="00131086" w:rsidRPr="00131086" w:rsidRDefault="00131086" w:rsidP="00131086">
      <w:pPr>
        <w:pStyle w:val="ListParagraph"/>
        <w:numPr>
          <w:ilvl w:val="0"/>
          <w:numId w:val="2"/>
        </w:numPr>
        <w:rPr>
          <w:b/>
          <w:bCs/>
          <w:shd w:val="clear" w:color="auto" w:fill="FFFFFF"/>
        </w:rPr>
      </w:pPr>
      <w:r w:rsidRPr="00131086">
        <w:rPr>
          <w:b/>
          <w:bCs/>
          <w:shd w:val="clear" w:color="auto" w:fill="FFFFFF"/>
        </w:rPr>
        <w:t>Both members must agree to the date, location, and time of the match.</w:t>
      </w:r>
    </w:p>
    <w:p w14:paraId="58269CD5" w14:textId="77777777" w:rsidR="00131086" w:rsidRPr="00131086" w:rsidRDefault="00131086" w:rsidP="00131086">
      <w:pPr>
        <w:pStyle w:val="ListParagraph"/>
        <w:numPr>
          <w:ilvl w:val="0"/>
          <w:numId w:val="2"/>
        </w:numPr>
        <w:rPr>
          <w:b/>
          <w:bCs/>
          <w:shd w:val="clear" w:color="auto" w:fill="FFFFFF"/>
        </w:rPr>
      </w:pPr>
      <w:r w:rsidRPr="00131086">
        <w:rPr>
          <w:b/>
          <w:bCs/>
          <w:shd w:val="clear" w:color="auto" w:fill="FFFFFF"/>
        </w:rPr>
        <w:t>Both ladder members must shoot the challenge at the same time. They can either use the same lane or two (2) lanes next to each other.</w:t>
      </w:r>
    </w:p>
    <w:p w14:paraId="28098AA2" w14:textId="77777777" w:rsidR="00131086" w:rsidRDefault="00131086" w:rsidP="00131086">
      <w:pPr>
        <w:pStyle w:val="ListParagraph"/>
        <w:numPr>
          <w:ilvl w:val="0"/>
          <w:numId w:val="2"/>
        </w:numPr>
        <w:rPr>
          <w:b/>
          <w:bCs/>
          <w:shd w:val="clear" w:color="auto" w:fill="FFFFFF"/>
        </w:rPr>
      </w:pPr>
      <w:r w:rsidRPr="00131086">
        <w:rPr>
          <w:b/>
          <w:bCs/>
          <w:shd w:val="clear" w:color="auto" w:fill="FFFFFF"/>
        </w:rPr>
        <w:t xml:space="preserve">The higher ladder </w:t>
      </w:r>
      <w:proofErr w:type="gramStart"/>
      <w:r w:rsidRPr="00131086">
        <w:rPr>
          <w:b/>
          <w:bCs/>
          <w:shd w:val="clear" w:color="auto" w:fill="FFFFFF"/>
        </w:rPr>
        <w:t>member</w:t>
      </w:r>
      <w:proofErr w:type="gramEnd"/>
      <w:r w:rsidRPr="00131086">
        <w:rPr>
          <w:b/>
          <w:bCs/>
          <w:shd w:val="clear" w:color="auto" w:fill="FFFFFF"/>
        </w:rPr>
        <w:t xml:space="preserve"> will supply two targets of their choice of the </w:t>
      </w:r>
      <w:hyperlink r:id="rId8" w:history="1">
        <w:r w:rsidRPr="00131086">
          <w:rPr>
            <w:rStyle w:val="Hyperlink"/>
            <w:rFonts w:eastAsiaTheme="majorEastAsia"/>
            <w:b/>
            <w:bCs/>
            <w:shd w:val="clear" w:color="auto" w:fill="FFFFFF"/>
          </w:rPr>
          <w:t>possible required targets</w:t>
        </w:r>
      </w:hyperlink>
      <w:r w:rsidRPr="00131086">
        <w:rPr>
          <w:b/>
          <w:bCs/>
          <w:shd w:val="clear" w:color="auto" w:fill="FFFFFF"/>
        </w:rPr>
        <w:t>. Targets will list round count</w:t>
      </w:r>
      <w:r>
        <w:rPr>
          <w:b/>
          <w:bCs/>
          <w:shd w:val="clear" w:color="auto" w:fill="FFFFFF"/>
        </w:rPr>
        <w:t>, directions</w:t>
      </w:r>
      <w:r w:rsidRPr="00131086">
        <w:rPr>
          <w:b/>
          <w:bCs/>
          <w:shd w:val="clear" w:color="auto" w:fill="FFFFFF"/>
        </w:rPr>
        <w:t xml:space="preserve"> and distances. </w:t>
      </w:r>
      <w:r w:rsidRPr="00131086">
        <w:rPr>
          <w:rFonts w:asciiTheme="majorHAnsi" w:hAnsiTheme="majorHAnsi"/>
          <w:b/>
          <w:bCs/>
          <w:color w:val="FF0000"/>
          <w:shd w:val="clear" w:color="auto" w:fill="FFFFFF"/>
        </w:rPr>
        <w:t>Targets may only be outlined once (&lt; .25”) inside the original line.</w:t>
      </w:r>
      <w:r w:rsidRPr="00131086">
        <w:rPr>
          <w:b/>
          <w:bCs/>
          <w:shd w:val="clear" w:color="auto" w:fill="FFFFFF"/>
        </w:rPr>
        <w:t xml:space="preserve"> </w:t>
      </w:r>
    </w:p>
    <w:p w14:paraId="3D71C7BA" w14:textId="77777777" w:rsidR="00131086" w:rsidRDefault="00131086" w:rsidP="00131086">
      <w:pPr>
        <w:pStyle w:val="ListParagraph"/>
        <w:numPr>
          <w:ilvl w:val="0"/>
          <w:numId w:val="2"/>
        </w:numPr>
        <w:rPr>
          <w:b/>
          <w:bCs/>
          <w:shd w:val="clear" w:color="auto" w:fill="FFFFFF"/>
        </w:rPr>
      </w:pPr>
      <w:r w:rsidRPr="00131086">
        <w:rPr>
          <w:b/>
          <w:bCs/>
          <w:shd w:val="clear" w:color="auto" w:fill="FFFFFF"/>
        </w:rPr>
        <w:t>Benched/Optic .22/Center Fire: both competitors may choose to use the option to recheck their optic with a sight in target prior to the actual ladder match.</w:t>
      </w:r>
    </w:p>
    <w:p w14:paraId="25F4ACFB" w14:textId="25AC8849" w:rsidR="0009484B" w:rsidRDefault="0009484B" w:rsidP="00131086">
      <w:pPr>
        <w:pStyle w:val="ListParagraph"/>
        <w:numPr>
          <w:ilvl w:val="0"/>
          <w:numId w:val="2"/>
        </w:numPr>
        <w:rPr>
          <w:b/>
          <w:bCs/>
          <w:shd w:val="clear" w:color="auto" w:fill="FFFFFF"/>
        </w:rPr>
      </w:pPr>
      <w:r>
        <w:rPr>
          <w:b/>
          <w:bCs/>
          <w:shd w:val="clear" w:color="auto" w:fill="FFFFFF"/>
        </w:rPr>
        <w:t>Bench rifles must not touch the shooting table.</w:t>
      </w:r>
      <w:r w:rsidR="00400D61">
        <w:rPr>
          <w:b/>
          <w:bCs/>
          <w:shd w:val="clear" w:color="auto" w:fill="FFFFFF"/>
        </w:rPr>
        <w:t xml:space="preserve"> Bags, rests, bi-pods, braces are optional.</w:t>
      </w:r>
    </w:p>
    <w:p w14:paraId="50DAC84E" w14:textId="6B1D2A24" w:rsidR="00131086" w:rsidRPr="00131086" w:rsidRDefault="00131086" w:rsidP="00131086">
      <w:pPr>
        <w:pStyle w:val="ListParagraph"/>
        <w:numPr>
          <w:ilvl w:val="0"/>
          <w:numId w:val="2"/>
        </w:numPr>
        <w:rPr>
          <w:b/>
          <w:bCs/>
          <w:shd w:val="clear" w:color="auto" w:fill="FFFFFF"/>
        </w:rPr>
      </w:pPr>
      <w:r>
        <w:rPr>
          <w:b/>
          <w:bCs/>
          <w:shd w:val="clear" w:color="auto" w:fill="FFFFFF"/>
        </w:rPr>
        <w:t>Optic shots that cut the line will be scored at the lower point value*.</w:t>
      </w:r>
    </w:p>
    <w:p w14:paraId="510810C6" w14:textId="53D247FA" w:rsidR="00131086" w:rsidRPr="00131086" w:rsidRDefault="00131086" w:rsidP="00131086">
      <w:pPr>
        <w:pStyle w:val="ListParagraph"/>
        <w:numPr>
          <w:ilvl w:val="0"/>
          <w:numId w:val="2"/>
        </w:numPr>
        <w:shd w:val="clear" w:color="auto" w:fill="FFFFFF"/>
        <w:spacing w:before="100" w:beforeAutospacing="1" w:after="100" w:afterAutospacing="1" w:line="240" w:lineRule="auto"/>
        <w:rPr>
          <w:rFonts w:ascii="Segoe UI" w:hAnsi="Segoe UI" w:cs="Segoe UI"/>
          <w:color w:val="212529"/>
          <w:kern w:val="0"/>
          <w:szCs w:val="24"/>
        </w:rPr>
      </w:pPr>
      <w:r w:rsidRPr="00131086">
        <w:rPr>
          <w:rFonts w:ascii="Segoe UI" w:hAnsi="Segoe UI" w:cs="Segoe UI"/>
          <w:b/>
          <w:bCs/>
          <w:color w:val="212529"/>
          <w:kern w:val="0"/>
          <w:szCs w:val="24"/>
        </w:rPr>
        <w:t xml:space="preserve">Lever Action Calibers: </w:t>
      </w:r>
      <w:r w:rsidR="00400D61">
        <w:rPr>
          <w:rFonts w:ascii="Segoe UI" w:hAnsi="Segoe UI" w:cs="Segoe UI"/>
          <w:b/>
          <w:bCs/>
          <w:color w:val="212529"/>
          <w:kern w:val="0"/>
          <w:szCs w:val="24"/>
        </w:rPr>
        <w:t>NO .22 Caliber.</w:t>
      </w:r>
    </w:p>
    <w:p w14:paraId="3D784C7A" w14:textId="77777777" w:rsidR="00131086" w:rsidRPr="00131086" w:rsidRDefault="00131086" w:rsidP="00131086">
      <w:pPr>
        <w:pStyle w:val="ListParagraph"/>
        <w:numPr>
          <w:ilvl w:val="0"/>
          <w:numId w:val="2"/>
        </w:numPr>
        <w:rPr>
          <w:b/>
          <w:bCs/>
          <w:shd w:val="clear" w:color="auto" w:fill="FFFFFF"/>
        </w:rPr>
      </w:pPr>
      <w:r w:rsidRPr="00131086">
        <w:rPr>
          <w:b/>
          <w:bCs/>
          <w:shd w:val="clear" w:color="auto" w:fill="FFFFFF"/>
        </w:rPr>
        <w:t>After the shooting is completed the two competitors will each sign both targets and have their targets turned into the CMP match director for scoring and recording by the director. The directors’ decision is final.</w:t>
      </w:r>
    </w:p>
    <w:p w14:paraId="4B1AC846" w14:textId="77777777" w:rsidR="00131086" w:rsidRPr="00131086" w:rsidRDefault="00131086" w:rsidP="00131086">
      <w:pPr>
        <w:pStyle w:val="ListParagraph"/>
        <w:numPr>
          <w:ilvl w:val="0"/>
          <w:numId w:val="2"/>
        </w:numPr>
        <w:rPr>
          <w:b/>
          <w:bCs/>
          <w:shd w:val="clear" w:color="auto" w:fill="FFFFFF"/>
        </w:rPr>
      </w:pPr>
      <w:r w:rsidRPr="00131086">
        <w:rPr>
          <w:b/>
          <w:bCs/>
          <w:shd w:val="clear" w:color="auto" w:fill="FFFFFF"/>
        </w:rPr>
        <w:t xml:space="preserve">The match winner may possibly move up the ladder.  </w:t>
      </w:r>
    </w:p>
    <w:p w14:paraId="5D820B1B" w14:textId="77777777" w:rsidR="00131086" w:rsidRDefault="00131086" w:rsidP="00131086">
      <w:pPr>
        <w:pStyle w:val="ListParagraph"/>
        <w:numPr>
          <w:ilvl w:val="0"/>
          <w:numId w:val="2"/>
        </w:numPr>
        <w:rPr>
          <w:b/>
          <w:bCs/>
          <w:shd w:val="clear" w:color="auto" w:fill="FFFFFF"/>
        </w:rPr>
      </w:pPr>
      <w:r w:rsidRPr="00131086">
        <w:rPr>
          <w:b/>
          <w:bCs/>
          <w:shd w:val="clear" w:color="auto" w:fill="FFFFFF"/>
        </w:rPr>
        <w:t xml:space="preserve">Each match competitor may challenge any person on the ladder in the same month. </w:t>
      </w:r>
    </w:p>
    <w:p w14:paraId="7C255050" w14:textId="4023767B" w:rsidR="00400D61" w:rsidRPr="00400D61" w:rsidRDefault="00400D61" w:rsidP="00400D61">
      <w:pPr>
        <w:numPr>
          <w:ilvl w:val="0"/>
          <w:numId w:val="2"/>
        </w:numPr>
        <w:rPr>
          <w:b/>
          <w:bCs/>
          <w:shd w:val="clear" w:color="auto" w:fill="FFFFFF"/>
        </w:rPr>
      </w:pPr>
      <w:r>
        <w:rPr>
          <w:b/>
          <w:bCs/>
          <w:shd w:val="clear" w:color="auto" w:fill="FFFFFF"/>
        </w:rPr>
        <w:t>If you are a challenged person, it does NOT count as a monthly challenge requirement. You still must challenge someone.</w:t>
      </w:r>
    </w:p>
    <w:p w14:paraId="60F0F74E" w14:textId="3D70B042" w:rsidR="00131086" w:rsidRPr="00131086" w:rsidRDefault="00131086" w:rsidP="00131086">
      <w:pPr>
        <w:pStyle w:val="ListParagraph"/>
        <w:numPr>
          <w:ilvl w:val="0"/>
          <w:numId w:val="2"/>
        </w:numPr>
        <w:rPr>
          <w:b/>
          <w:bCs/>
          <w:shd w:val="clear" w:color="auto" w:fill="FFFFFF"/>
        </w:rPr>
      </w:pPr>
      <w:r w:rsidRPr="00131086">
        <w:rPr>
          <w:b/>
          <w:bCs/>
          <w:shd w:val="clear" w:color="auto" w:fill="FFFFFF"/>
        </w:rPr>
        <w:t xml:space="preserve">To be eligible for a prize, each competitor is required </w:t>
      </w:r>
      <w:r>
        <w:rPr>
          <w:b/>
          <w:bCs/>
          <w:shd w:val="clear" w:color="auto" w:fill="FFFFFF"/>
        </w:rPr>
        <w:t>to complete a challenge each month.</w:t>
      </w:r>
    </w:p>
    <w:p w14:paraId="174C45C7" w14:textId="77777777" w:rsidR="00131086" w:rsidRPr="00131086" w:rsidRDefault="00131086" w:rsidP="00131086">
      <w:pPr>
        <w:pStyle w:val="ListParagraph"/>
        <w:numPr>
          <w:ilvl w:val="0"/>
          <w:numId w:val="2"/>
        </w:numPr>
        <w:rPr>
          <w:b/>
          <w:bCs/>
          <w:shd w:val="clear" w:color="auto" w:fill="FFFFFF"/>
        </w:rPr>
      </w:pPr>
      <w:r w:rsidRPr="00131086">
        <w:rPr>
          <w:b/>
          <w:bCs/>
          <w:shd w:val="clear" w:color="auto" w:fill="FFFFFF"/>
        </w:rPr>
        <w:t>Any person joining after the start of a session will be placed at the bottom.</w:t>
      </w:r>
    </w:p>
    <w:p w14:paraId="641D9FFC" w14:textId="4861D57D" w:rsidR="00131086" w:rsidRPr="00131086" w:rsidRDefault="00400D61" w:rsidP="00131086">
      <w:pPr>
        <w:pStyle w:val="ListParagraph"/>
        <w:numPr>
          <w:ilvl w:val="0"/>
          <w:numId w:val="2"/>
        </w:numPr>
        <w:rPr>
          <w:b/>
          <w:bCs/>
          <w:shd w:val="clear" w:color="auto" w:fill="FFFFFF"/>
        </w:rPr>
      </w:pPr>
      <w:r>
        <w:rPr>
          <w:b/>
          <w:bCs/>
        </w:rPr>
        <w:t>The previous</w:t>
      </w:r>
      <w:r w:rsidR="00131086" w:rsidRPr="00131086">
        <w:rPr>
          <w:b/>
          <w:bCs/>
        </w:rPr>
        <w:t xml:space="preserve"> ladder member</w:t>
      </w:r>
      <w:r w:rsidR="00131086">
        <w:rPr>
          <w:b/>
          <w:bCs/>
        </w:rPr>
        <w:t>s</w:t>
      </w:r>
      <w:r w:rsidR="00131086" w:rsidRPr="00131086">
        <w:rPr>
          <w:b/>
          <w:bCs/>
        </w:rPr>
        <w:t xml:space="preserve"> will use last season’s standing (placement/handicap) for </w:t>
      </w:r>
      <w:proofErr w:type="gramStart"/>
      <w:r w:rsidR="00131086" w:rsidRPr="00131086">
        <w:rPr>
          <w:b/>
          <w:bCs/>
        </w:rPr>
        <w:t>new</w:t>
      </w:r>
      <w:proofErr w:type="gramEnd"/>
      <w:r w:rsidR="00131086" w:rsidRPr="00131086">
        <w:rPr>
          <w:b/>
          <w:bCs/>
        </w:rPr>
        <w:t xml:space="preserve"> season</w:t>
      </w:r>
      <w:r w:rsidR="00131086">
        <w:rPr>
          <w:b/>
          <w:bCs/>
        </w:rPr>
        <w:t>.</w:t>
      </w:r>
    </w:p>
    <w:p w14:paraId="2D09914D" w14:textId="62035226" w:rsidR="00131086" w:rsidRPr="00131086" w:rsidRDefault="00131086" w:rsidP="00131086">
      <w:pPr>
        <w:pStyle w:val="ListParagraph"/>
        <w:ind w:left="1080"/>
        <w:rPr>
          <w:b/>
          <w:bCs/>
          <w:i/>
          <w:iCs/>
          <w:sz w:val="20"/>
          <w:szCs w:val="20"/>
          <w:shd w:val="clear" w:color="auto" w:fill="FFFFFF"/>
        </w:rPr>
      </w:pPr>
      <w:r w:rsidRPr="00131086">
        <w:rPr>
          <w:b/>
          <w:bCs/>
          <w:i/>
          <w:iCs/>
          <w:sz w:val="20"/>
          <w:szCs w:val="20"/>
        </w:rPr>
        <w:t>*Except when otherwise stated on the target.</w:t>
      </w:r>
    </w:p>
    <w:p w14:paraId="5F8F6554" w14:textId="77777777" w:rsidR="00131086" w:rsidRPr="00150C00" w:rsidRDefault="00131086" w:rsidP="00131086">
      <w:pPr>
        <w:rPr>
          <w:sz w:val="48"/>
          <w:szCs w:val="48"/>
        </w:rPr>
      </w:pPr>
      <w:r w:rsidRPr="00E75FC9">
        <w:rPr>
          <w:bCs/>
          <w:sz w:val="28"/>
          <w:szCs w:val="28"/>
          <w:shd w:val="clear" w:color="auto" w:fill="FFFFFF"/>
        </w:rPr>
        <w:t xml:space="preserve"> </w:t>
      </w:r>
      <w:r w:rsidRPr="00150C00">
        <w:rPr>
          <w:sz w:val="48"/>
          <w:szCs w:val="48"/>
        </w:rPr>
        <w:t xml:space="preserve">Registration, </w:t>
      </w:r>
      <w:hyperlink r:id="rId9" w:history="1">
        <w:r w:rsidRPr="00150C00">
          <w:rPr>
            <w:rStyle w:val="Hyperlink"/>
            <w:rFonts w:eastAsiaTheme="majorEastAsia"/>
            <w:sz w:val="48"/>
            <w:szCs w:val="48"/>
          </w:rPr>
          <w:t>please click here to join us.</w:t>
        </w:r>
      </w:hyperlink>
    </w:p>
    <w:p w14:paraId="1B2F3F1B" w14:textId="77777777" w:rsidR="00131086" w:rsidRPr="00B63854" w:rsidRDefault="00131086" w:rsidP="00131086">
      <w:pPr>
        <w:rPr>
          <w:rStyle w:val="Hyperlink"/>
          <w:rFonts w:eastAsiaTheme="majorEastAsia"/>
        </w:rPr>
      </w:pPr>
      <w:r w:rsidRPr="00B63854">
        <w:fldChar w:fldCharType="begin"/>
      </w:r>
      <w:r w:rsidRPr="00B63854">
        <w:instrText>HYPERLINK "https://gandalfrso.com/PistolRifleLadder.html"</w:instrText>
      </w:r>
      <w:r w:rsidRPr="00B63854">
        <w:fldChar w:fldCharType="separate"/>
      </w:r>
      <w:r w:rsidRPr="00B63854">
        <w:rPr>
          <w:rStyle w:val="Hyperlink"/>
          <w:rFonts w:eastAsiaTheme="majorEastAsia"/>
        </w:rPr>
        <w:t xml:space="preserve">Required targets will be available online </w:t>
      </w:r>
      <w:proofErr w:type="gramStart"/>
      <w:r w:rsidRPr="00B63854">
        <w:rPr>
          <w:rStyle w:val="Hyperlink"/>
          <w:rFonts w:eastAsiaTheme="majorEastAsia"/>
        </w:rPr>
        <w:t>at</w:t>
      </w:r>
      <w:proofErr w:type="gramEnd"/>
      <w:r w:rsidRPr="00B63854">
        <w:rPr>
          <w:rStyle w:val="Hyperlink"/>
          <w:rFonts w:eastAsiaTheme="majorEastAsia"/>
        </w:rPr>
        <w:t xml:space="preserve"> the local CMP page for printing.</w:t>
      </w:r>
    </w:p>
    <w:p w14:paraId="268D22EB" w14:textId="27C20033" w:rsidR="00131086" w:rsidRPr="00131086" w:rsidRDefault="00131086" w:rsidP="00131086">
      <w:r w:rsidRPr="00B63854">
        <w:fldChar w:fldCharType="end"/>
      </w:r>
      <w:r w:rsidRPr="00B63854">
        <w:t xml:space="preserve">Match Director: </w:t>
      </w:r>
      <w:hyperlink r:id="rId10" w:history="1">
        <w:r w:rsidRPr="00B63854">
          <w:rPr>
            <w:rStyle w:val="Hyperlink"/>
            <w:rFonts w:eastAsiaTheme="majorEastAsia"/>
          </w:rPr>
          <w:t>Dale Hartwig</w:t>
        </w:r>
      </w:hyperlink>
      <w:r w:rsidRPr="00B63854">
        <w:t xml:space="preserve"> </w:t>
      </w:r>
    </w:p>
    <w:p w14:paraId="0E84DCC1" w14:textId="7BBDB927" w:rsidR="00342066" w:rsidRPr="001004D5" w:rsidRDefault="00131086">
      <w:pPr>
        <w:rPr>
          <w:bCs/>
          <w:shd w:val="clear" w:color="auto" w:fill="FFFFFF"/>
        </w:rPr>
      </w:pPr>
      <w:r w:rsidRPr="00B63854">
        <w:rPr>
          <w:bCs/>
          <w:shd w:val="clear" w:color="auto" w:fill="FFFFFF"/>
        </w:rPr>
        <w:t xml:space="preserve">Ladder results/standings/ranking will be </w:t>
      </w:r>
      <w:r w:rsidR="005C79CE" w:rsidRPr="00B63854">
        <w:rPr>
          <w:bCs/>
          <w:shd w:val="clear" w:color="auto" w:fill="FFFFFF"/>
        </w:rPr>
        <w:t>emailed</w:t>
      </w:r>
      <w:r w:rsidRPr="00B63854">
        <w:rPr>
          <w:bCs/>
          <w:shd w:val="clear" w:color="auto" w:fill="FFFFFF"/>
        </w:rPr>
        <w:t xml:space="preserve"> to </w:t>
      </w:r>
      <w:r w:rsidR="0009484B" w:rsidRPr="00B63854">
        <w:rPr>
          <w:bCs/>
          <w:shd w:val="clear" w:color="auto" w:fill="FFFFFF"/>
        </w:rPr>
        <w:t>participants</w:t>
      </w:r>
      <w:r w:rsidRPr="00B63854">
        <w:rPr>
          <w:bCs/>
          <w:shd w:val="clear" w:color="auto" w:fill="FFFFFF"/>
        </w:rPr>
        <w:t>.</w:t>
      </w:r>
    </w:p>
    <w:sectPr w:rsidR="00342066" w:rsidRPr="001004D5" w:rsidSect="007C0802">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FEC32" w14:textId="77777777" w:rsidR="001004D5" w:rsidRDefault="001004D5" w:rsidP="001004D5">
      <w:pPr>
        <w:spacing w:line="240" w:lineRule="auto"/>
      </w:pPr>
      <w:r>
        <w:separator/>
      </w:r>
    </w:p>
  </w:endnote>
  <w:endnote w:type="continuationSeparator" w:id="0">
    <w:p w14:paraId="4BDEFB0C" w14:textId="77777777" w:rsidR="001004D5" w:rsidRDefault="001004D5" w:rsidP="00100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655597"/>
      <w:docPartObj>
        <w:docPartGallery w:val="Page Numbers (Bottom of Page)"/>
        <w:docPartUnique/>
      </w:docPartObj>
    </w:sdtPr>
    <w:sdtContent>
      <w:sdt>
        <w:sdtPr>
          <w:id w:val="-1769616900"/>
          <w:docPartObj>
            <w:docPartGallery w:val="Page Numbers (Top of Page)"/>
            <w:docPartUnique/>
          </w:docPartObj>
        </w:sdtPr>
        <w:sdtContent>
          <w:p w14:paraId="405F661A" w14:textId="58B71392" w:rsidR="001004D5" w:rsidRDefault="001004D5">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2CB4293B" w14:textId="77777777" w:rsidR="001004D5" w:rsidRDefault="001004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01C5B" w14:textId="77777777" w:rsidR="001004D5" w:rsidRDefault="001004D5" w:rsidP="001004D5">
      <w:pPr>
        <w:spacing w:line="240" w:lineRule="auto"/>
      </w:pPr>
      <w:r>
        <w:separator/>
      </w:r>
    </w:p>
  </w:footnote>
  <w:footnote w:type="continuationSeparator" w:id="0">
    <w:p w14:paraId="62CAFDC5" w14:textId="77777777" w:rsidR="001004D5" w:rsidRDefault="001004D5" w:rsidP="001004D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E22258"/>
    <w:multiLevelType w:val="hybridMultilevel"/>
    <w:tmpl w:val="9D8C6D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1C0957"/>
    <w:multiLevelType w:val="hybridMultilevel"/>
    <w:tmpl w:val="0C300E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15548689">
    <w:abstractNumId w:val="0"/>
  </w:num>
  <w:num w:numId="2" w16cid:durableId="11400761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802"/>
    <w:rsid w:val="0009484B"/>
    <w:rsid w:val="001004D5"/>
    <w:rsid w:val="00131086"/>
    <w:rsid w:val="00150C00"/>
    <w:rsid w:val="00207485"/>
    <w:rsid w:val="002420AB"/>
    <w:rsid w:val="00342066"/>
    <w:rsid w:val="00400D61"/>
    <w:rsid w:val="004C7C96"/>
    <w:rsid w:val="004E76BA"/>
    <w:rsid w:val="005C79CE"/>
    <w:rsid w:val="007C0802"/>
    <w:rsid w:val="00841844"/>
    <w:rsid w:val="00846BF7"/>
    <w:rsid w:val="008977D2"/>
    <w:rsid w:val="009209DF"/>
    <w:rsid w:val="0097399A"/>
    <w:rsid w:val="00A1400A"/>
    <w:rsid w:val="00A34F39"/>
    <w:rsid w:val="00C02AA9"/>
    <w:rsid w:val="00C51276"/>
    <w:rsid w:val="00CE153F"/>
    <w:rsid w:val="00D93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20EC9"/>
  <w15:chartTrackingRefBased/>
  <w15:docId w15:val="{5EBEB3A9-D608-4AB2-B2D3-1E988181D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802"/>
    <w:pPr>
      <w:spacing w:after="0" w:line="312" w:lineRule="auto"/>
    </w:pPr>
    <w:rPr>
      <w:rFonts w:ascii="Aptos" w:eastAsia="Times New Roman" w:hAnsi="Aptos" w:cstheme="minorHAnsi"/>
      <w:color w:val="202124"/>
      <w:kern w:val="28"/>
      <w:szCs w:val="40"/>
      <w14:ligatures w14:val="none"/>
    </w:rPr>
  </w:style>
  <w:style w:type="paragraph" w:styleId="Heading1">
    <w:name w:val="heading 1"/>
    <w:basedOn w:val="Normal"/>
    <w:next w:val="Normal"/>
    <w:link w:val="Heading1Char"/>
    <w:uiPriority w:val="9"/>
    <w:qFormat/>
    <w:rsid w:val="007C0802"/>
    <w:pPr>
      <w:keepNext/>
      <w:keepLines/>
      <w:spacing w:before="360" w:after="80"/>
      <w:outlineLvl w:val="0"/>
    </w:pPr>
    <w:rPr>
      <w:rFonts w:asciiTheme="majorHAnsi" w:eastAsiaTheme="majorEastAsia" w:hAnsiTheme="majorHAnsi" w:cstheme="majorBidi"/>
      <w:color w:val="0F4761" w:themeColor="accent1" w:themeShade="BF"/>
      <w:sz w:val="40"/>
    </w:rPr>
  </w:style>
  <w:style w:type="paragraph" w:styleId="Heading2">
    <w:name w:val="heading 2"/>
    <w:basedOn w:val="Normal"/>
    <w:next w:val="Normal"/>
    <w:link w:val="Heading2Char"/>
    <w:uiPriority w:val="9"/>
    <w:semiHidden/>
    <w:unhideWhenUsed/>
    <w:qFormat/>
    <w:rsid w:val="007C08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08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08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08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080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080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080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080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08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08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08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08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08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08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08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08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0802"/>
    <w:rPr>
      <w:rFonts w:eastAsiaTheme="majorEastAsia" w:cstheme="majorBidi"/>
      <w:color w:val="272727" w:themeColor="text1" w:themeTint="D8"/>
    </w:rPr>
  </w:style>
  <w:style w:type="paragraph" w:styleId="Title">
    <w:name w:val="Title"/>
    <w:basedOn w:val="Normal"/>
    <w:next w:val="Normal"/>
    <w:link w:val="TitleChar"/>
    <w:uiPriority w:val="10"/>
    <w:qFormat/>
    <w:rsid w:val="007C0802"/>
    <w:pPr>
      <w:spacing w:after="8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7C08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08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08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0802"/>
    <w:pPr>
      <w:spacing w:before="160"/>
      <w:jc w:val="center"/>
    </w:pPr>
    <w:rPr>
      <w:i/>
      <w:iCs/>
      <w:color w:val="404040" w:themeColor="text1" w:themeTint="BF"/>
    </w:rPr>
  </w:style>
  <w:style w:type="character" w:customStyle="1" w:styleId="QuoteChar">
    <w:name w:val="Quote Char"/>
    <w:basedOn w:val="DefaultParagraphFont"/>
    <w:link w:val="Quote"/>
    <w:uiPriority w:val="29"/>
    <w:rsid w:val="007C0802"/>
    <w:rPr>
      <w:i/>
      <w:iCs/>
      <w:color w:val="404040" w:themeColor="text1" w:themeTint="BF"/>
    </w:rPr>
  </w:style>
  <w:style w:type="paragraph" w:styleId="ListParagraph">
    <w:name w:val="List Paragraph"/>
    <w:basedOn w:val="Normal"/>
    <w:uiPriority w:val="34"/>
    <w:qFormat/>
    <w:rsid w:val="007C0802"/>
    <w:pPr>
      <w:ind w:left="720"/>
      <w:contextualSpacing/>
    </w:pPr>
  </w:style>
  <w:style w:type="character" w:styleId="IntenseEmphasis">
    <w:name w:val="Intense Emphasis"/>
    <w:basedOn w:val="DefaultParagraphFont"/>
    <w:uiPriority w:val="21"/>
    <w:qFormat/>
    <w:rsid w:val="007C0802"/>
    <w:rPr>
      <w:i/>
      <w:iCs/>
      <w:color w:val="0F4761" w:themeColor="accent1" w:themeShade="BF"/>
    </w:rPr>
  </w:style>
  <w:style w:type="paragraph" w:styleId="IntenseQuote">
    <w:name w:val="Intense Quote"/>
    <w:basedOn w:val="Normal"/>
    <w:next w:val="Normal"/>
    <w:link w:val="IntenseQuoteChar"/>
    <w:uiPriority w:val="30"/>
    <w:qFormat/>
    <w:rsid w:val="007C08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0802"/>
    <w:rPr>
      <w:i/>
      <w:iCs/>
      <w:color w:val="0F4761" w:themeColor="accent1" w:themeShade="BF"/>
    </w:rPr>
  </w:style>
  <w:style w:type="character" w:styleId="IntenseReference">
    <w:name w:val="Intense Reference"/>
    <w:basedOn w:val="DefaultParagraphFont"/>
    <w:uiPriority w:val="32"/>
    <w:qFormat/>
    <w:rsid w:val="007C0802"/>
    <w:rPr>
      <w:b/>
      <w:bCs/>
      <w:smallCaps/>
      <w:color w:val="0F4761" w:themeColor="accent1" w:themeShade="BF"/>
      <w:spacing w:val="5"/>
    </w:rPr>
  </w:style>
  <w:style w:type="character" w:styleId="Hyperlink">
    <w:name w:val="Hyperlink"/>
    <w:basedOn w:val="DefaultParagraphFont"/>
    <w:uiPriority w:val="99"/>
    <w:rsid w:val="00131086"/>
    <w:rPr>
      <w:color w:val="467886" w:themeColor="hyperlink"/>
      <w:u w:val="single"/>
    </w:rPr>
  </w:style>
  <w:style w:type="paragraph" w:styleId="Header">
    <w:name w:val="header"/>
    <w:basedOn w:val="Normal"/>
    <w:link w:val="HeaderChar"/>
    <w:uiPriority w:val="99"/>
    <w:unhideWhenUsed/>
    <w:rsid w:val="001004D5"/>
    <w:pPr>
      <w:tabs>
        <w:tab w:val="center" w:pos="4680"/>
        <w:tab w:val="right" w:pos="9360"/>
      </w:tabs>
      <w:spacing w:line="240" w:lineRule="auto"/>
    </w:pPr>
  </w:style>
  <w:style w:type="character" w:customStyle="1" w:styleId="HeaderChar">
    <w:name w:val="Header Char"/>
    <w:basedOn w:val="DefaultParagraphFont"/>
    <w:link w:val="Header"/>
    <w:uiPriority w:val="99"/>
    <w:rsid w:val="001004D5"/>
    <w:rPr>
      <w:rFonts w:ascii="Aptos" w:eastAsia="Times New Roman" w:hAnsi="Aptos" w:cstheme="minorHAnsi"/>
      <w:color w:val="202124"/>
      <w:kern w:val="28"/>
      <w:szCs w:val="40"/>
      <w14:ligatures w14:val="none"/>
    </w:rPr>
  </w:style>
  <w:style w:type="paragraph" w:styleId="Footer">
    <w:name w:val="footer"/>
    <w:basedOn w:val="Normal"/>
    <w:link w:val="FooterChar"/>
    <w:uiPriority w:val="99"/>
    <w:unhideWhenUsed/>
    <w:rsid w:val="001004D5"/>
    <w:pPr>
      <w:tabs>
        <w:tab w:val="center" w:pos="4680"/>
        <w:tab w:val="right" w:pos="9360"/>
      </w:tabs>
      <w:spacing w:line="240" w:lineRule="auto"/>
    </w:pPr>
  </w:style>
  <w:style w:type="character" w:customStyle="1" w:styleId="FooterChar">
    <w:name w:val="Footer Char"/>
    <w:basedOn w:val="DefaultParagraphFont"/>
    <w:link w:val="Footer"/>
    <w:uiPriority w:val="99"/>
    <w:rsid w:val="001004D5"/>
    <w:rPr>
      <w:rFonts w:ascii="Aptos" w:eastAsia="Times New Roman" w:hAnsi="Aptos" w:cstheme="minorHAnsi"/>
      <w:color w:val="202124"/>
      <w:kern w:val="28"/>
      <w:szCs w:val="4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189740">
      <w:bodyDiv w:val="1"/>
      <w:marLeft w:val="0"/>
      <w:marRight w:val="0"/>
      <w:marTop w:val="0"/>
      <w:marBottom w:val="0"/>
      <w:divBdr>
        <w:top w:val="none" w:sz="0" w:space="0" w:color="auto"/>
        <w:left w:val="none" w:sz="0" w:space="0" w:color="auto"/>
        <w:bottom w:val="none" w:sz="0" w:space="0" w:color="auto"/>
        <w:right w:val="none" w:sz="0" w:space="0" w:color="auto"/>
      </w:divBdr>
    </w:div>
    <w:div w:id="55974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ndalfrso.com/PistolRifleLadder.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dale@gandalfrso.com?subject=CMPLADDERS" TargetMode="External"/><Relationship Id="rId4" Type="http://schemas.openxmlformats.org/officeDocument/2006/relationships/webSettings" Target="webSettings.xml"/><Relationship Id="rId9" Type="http://schemas.openxmlformats.org/officeDocument/2006/relationships/hyperlink" Target="https://www.jotform.com/app/2405546816751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ptos">
      <a:majorFont>
        <a:latin typeface="Aptos Display"/>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548</Words>
  <Characters>3125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Hartwig</dc:creator>
  <cp:keywords/>
  <dc:description/>
  <cp:lastModifiedBy>Dale Hartwig</cp:lastModifiedBy>
  <cp:revision>4</cp:revision>
  <cp:lastPrinted>2025-02-22T15:58:00Z</cp:lastPrinted>
  <dcterms:created xsi:type="dcterms:W3CDTF">2025-06-14T22:13:00Z</dcterms:created>
  <dcterms:modified xsi:type="dcterms:W3CDTF">2025-06-14T22:43:00Z</dcterms:modified>
</cp:coreProperties>
</file>